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E1D3" w14:textId="2A15D8BB" w:rsidR="00856627" w:rsidRPr="00C23FE3" w:rsidRDefault="00856627" w:rsidP="00C23FE3">
      <w:pPr>
        <w:pStyle w:val="Prrafodelista"/>
        <w:numPr>
          <w:ilvl w:val="0"/>
          <w:numId w:val="2"/>
        </w:numPr>
        <w:ind w:left="-142"/>
        <w:jc w:val="both"/>
        <w:rPr>
          <w:rFonts w:ascii="Arial" w:hAnsi="Arial" w:cs="Arial"/>
        </w:rPr>
      </w:pPr>
      <w:r w:rsidRPr="00C23FE3">
        <w:rPr>
          <w:rFonts w:ascii="Arial" w:hAnsi="Arial" w:cs="Arial"/>
          <w:b/>
          <w:bCs/>
        </w:rPr>
        <w:t>OBJETO</w:t>
      </w:r>
      <w:r w:rsidRPr="00C23FE3">
        <w:rPr>
          <w:rFonts w:ascii="Arial" w:hAnsi="Arial" w:cs="Arial"/>
        </w:rPr>
        <w:t xml:space="preserve">: </w:t>
      </w:r>
    </w:p>
    <w:p w14:paraId="484DCABC" w14:textId="01415CFC" w:rsidR="00856627" w:rsidRPr="00C23FE3" w:rsidRDefault="00856627" w:rsidP="00C23FE3">
      <w:pPr>
        <w:spacing w:line="240" w:lineRule="auto"/>
        <w:ind w:left="-142"/>
        <w:jc w:val="both"/>
        <w:rPr>
          <w:rFonts w:ascii="Arial" w:hAnsi="Arial" w:cs="Arial"/>
        </w:rPr>
      </w:pPr>
      <w:r w:rsidRPr="00C23FE3">
        <w:rPr>
          <w:rFonts w:ascii="Arial" w:hAnsi="Arial" w:cs="Arial"/>
        </w:rPr>
        <w:t xml:space="preserve">Resguardar y conservar independientemente del medio o tecnología con la cual se haya elaborado, toda la documentación electrónica producida en la Personería distrital de Cartagena de Indias, teniendo en cuenta lo definido por el Sistema Integrado de Conservación Documental, el Programa de Gestión Documental – PGD, Sistema de Gestión de Documentos Electrónicos de Archivo – SGDEA y los documentos señalados en los instrumentos archivísticos que tenga la Entidad.  </w:t>
      </w:r>
    </w:p>
    <w:p w14:paraId="781B26C4" w14:textId="77777777" w:rsidR="00856627" w:rsidRPr="00C23FE3" w:rsidRDefault="00856627" w:rsidP="00C23FE3">
      <w:pPr>
        <w:pStyle w:val="Prrafodelista"/>
        <w:numPr>
          <w:ilvl w:val="0"/>
          <w:numId w:val="2"/>
        </w:numPr>
        <w:ind w:left="-142"/>
        <w:jc w:val="both"/>
        <w:rPr>
          <w:rFonts w:ascii="Arial" w:hAnsi="Arial" w:cs="Arial"/>
        </w:rPr>
      </w:pPr>
      <w:r w:rsidRPr="00C23FE3">
        <w:rPr>
          <w:rFonts w:ascii="Arial" w:hAnsi="Arial" w:cs="Arial"/>
          <w:b/>
          <w:bCs/>
        </w:rPr>
        <w:t xml:space="preserve">ALCANCE: </w:t>
      </w:r>
    </w:p>
    <w:p w14:paraId="7601AE8E" w14:textId="44AB174D" w:rsidR="00856627" w:rsidRPr="00C23FE3" w:rsidRDefault="00856627" w:rsidP="00C23FE3">
      <w:pPr>
        <w:spacing w:line="240" w:lineRule="auto"/>
        <w:ind w:left="-142"/>
        <w:jc w:val="both"/>
        <w:rPr>
          <w:rFonts w:ascii="Arial" w:hAnsi="Arial" w:cs="Arial"/>
        </w:rPr>
      </w:pPr>
      <w:r w:rsidRPr="00C23FE3">
        <w:rPr>
          <w:rFonts w:ascii="Arial" w:hAnsi="Arial" w:cs="Arial"/>
        </w:rPr>
        <w:t xml:space="preserve">Inicia con la identificación y valoración de los medios de almacenamiento y formatos digitales con los que cuenta la Personería distrital de Cartagena de Indias para la conservación de la información, identificando los principales documentos electrónicos, las series o subseries híbridas (compuestas por documentos físicos y electrónicos) y metadatos, en concordancia con los instrumentos archivísticos de la Entidad. </w:t>
      </w:r>
    </w:p>
    <w:p w14:paraId="42AC75B3" w14:textId="2267F5F5" w:rsidR="00C90CFB" w:rsidRPr="00C23FE3" w:rsidRDefault="00C90CFB" w:rsidP="00C23FE3">
      <w:pPr>
        <w:pStyle w:val="Prrafodelista"/>
        <w:numPr>
          <w:ilvl w:val="0"/>
          <w:numId w:val="2"/>
        </w:numPr>
        <w:ind w:left="-142"/>
        <w:jc w:val="both"/>
        <w:rPr>
          <w:rFonts w:ascii="Arial" w:hAnsi="Arial" w:cs="Arial"/>
        </w:rPr>
      </w:pPr>
      <w:r w:rsidRPr="00C23FE3">
        <w:rPr>
          <w:rFonts w:ascii="Arial" w:hAnsi="Arial" w:cs="Arial"/>
          <w:b/>
          <w:bCs/>
        </w:rPr>
        <w:t>DEFINICIONES</w:t>
      </w:r>
      <w:r w:rsidRPr="00C23FE3">
        <w:rPr>
          <w:rFonts w:ascii="Arial" w:hAnsi="Arial" w:cs="Arial"/>
        </w:rPr>
        <w:t>:</w:t>
      </w:r>
    </w:p>
    <w:p w14:paraId="48C7FFA4" w14:textId="0418AC38" w:rsidR="00C90CFB" w:rsidRPr="00C23FE3" w:rsidRDefault="00C90CFB" w:rsidP="00C23FE3">
      <w:pPr>
        <w:ind w:left="-142"/>
        <w:jc w:val="both"/>
        <w:rPr>
          <w:rFonts w:ascii="Arial" w:hAnsi="Arial" w:cs="Arial"/>
        </w:rPr>
      </w:pPr>
      <w:r w:rsidRPr="00C23FE3">
        <w:rPr>
          <w:rFonts w:ascii="Arial" w:hAnsi="Arial" w:cs="Arial"/>
          <w:b/>
          <w:bCs/>
        </w:rPr>
        <w:t>Archivo digital</w:t>
      </w:r>
      <w:r w:rsidRPr="00C23FE3">
        <w:rPr>
          <w:rFonts w:ascii="Arial" w:hAnsi="Arial" w:cs="Arial"/>
        </w:rPr>
        <w:t xml:space="preserve">: Permite almacenar por medios electrónicos todos los documentos utilizados en las actuaciones administrativas. </w:t>
      </w:r>
    </w:p>
    <w:p w14:paraId="56B46449" w14:textId="3D62A6E4" w:rsidR="00C90CFB" w:rsidRPr="00C23FE3" w:rsidRDefault="00C90CFB" w:rsidP="00C23FE3">
      <w:pPr>
        <w:ind w:left="-142"/>
        <w:jc w:val="both"/>
        <w:rPr>
          <w:rFonts w:ascii="Arial" w:hAnsi="Arial" w:cs="Arial"/>
        </w:rPr>
      </w:pPr>
      <w:r w:rsidRPr="00C23FE3">
        <w:rPr>
          <w:rFonts w:ascii="Arial" w:hAnsi="Arial" w:cs="Arial"/>
          <w:b/>
          <w:bCs/>
        </w:rPr>
        <w:t>Archivo electrónico</w:t>
      </w:r>
      <w:r w:rsidRPr="00C23FE3">
        <w:rPr>
          <w:rFonts w:ascii="Arial" w:hAnsi="Arial" w:cs="Arial"/>
        </w:rPr>
        <w:t xml:space="preserve">: Es el sistema que ofrece almacenamiento seguro para los documentos y ficheros relacionados con cada expediente, gestionando el ciclo de vida de cada documento desde su creación y registro hasta su archivo definitivo (preservación y custodia) </w:t>
      </w:r>
    </w:p>
    <w:p w14:paraId="5628C38D" w14:textId="77777777" w:rsidR="00C90CFB" w:rsidRPr="00C23FE3" w:rsidRDefault="00C90CFB" w:rsidP="00C23FE3">
      <w:pPr>
        <w:ind w:left="-142"/>
        <w:jc w:val="both"/>
        <w:rPr>
          <w:rFonts w:ascii="Arial" w:hAnsi="Arial" w:cs="Arial"/>
        </w:rPr>
      </w:pPr>
      <w:r w:rsidRPr="00C23FE3">
        <w:rPr>
          <w:rFonts w:ascii="Arial" w:hAnsi="Arial" w:cs="Arial"/>
          <w:b/>
          <w:bCs/>
        </w:rPr>
        <w:t>Conservación documental:</w:t>
      </w:r>
      <w:r w:rsidRPr="00C23FE3">
        <w:rPr>
          <w:rFonts w:ascii="Arial" w:hAnsi="Arial" w:cs="Arial"/>
        </w:rPr>
        <w:t xml:space="preserve"> Conjunto de medidas de conservación preventiva, conservación y restauración adoptadas para asegurar la integridad física y funcional de los documentos análogos del archivo. </w:t>
      </w:r>
    </w:p>
    <w:p w14:paraId="383792D1" w14:textId="7B84356C" w:rsidR="00C90CFB" w:rsidRPr="00C23FE3" w:rsidRDefault="00C90CFB" w:rsidP="00C23FE3">
      <w:pPr>
        <w:ind w:left="-142"/>
        <w:jc w:val="both"/>
        <w:rPr>
          <w:rFonts w:ascii="Arial" w:hAnsi="Arial" w:cs="Arial"/>
        </w:rPr>
      </w:pPr>
      <w:r w:rsidRPr="00C23FE3">
        <w:rPr>
          <w:rFonts w:ascii="Arial" w:hAnsi="Arial" w:cs="Arial"/>
          <w:b/>
          <w:bCs/>
        </w:rPr>
        <w:t>Documento digitalizado:</w:t>
      </w:r>
      <w:r w:rsidRPr="00C23FE3">
        <w:rPr>
          <w:rFonts w:ascii="Arial" w:hAnsi="Arial" w:cs="Arial"/>
        </w:rPr>
        <w:t xml:space="preserve"> Consiste en una representación digital, obtenida a partir de un documento registrado en un medio o soporte físico, mediante un proceso de digitalización. Se puede considerar como una forma de producción de documentos electrónicos. </w:t>
      </w:r>
    </w:p>
    <w:p w14:paraId="229E7F62" w14:textId="67C90B3A" w:rsidR="00C90CFB" w:rsidRPr="00C23FE3" w:rsidRDefault="00C90CFB" w:rsidP="00C23FE3">
      <w:pPr>
        <w:ind w:left="-142"/>
        <w:jc w:val="both"/>
        <w:rPr>
          <w:rFonts w:ascii="Arial" w:hAnsi="Arial" w:cs="Arial"/>
        </w:rPr>
      </w:pPr>
      <w:r w:rsidRPr="00C23FE3">
        <w:rPr>
          <w:rFonts w:ascii="Arial" w:hAnsi="Arial" w:cs="Arial"/>
          <w:b/>
          <w:bCs/>
        </w:rPr>
        <w:t>Documento Electrónico</w:t>
      </w:r>
      <w:r w:rsidRPr="00C23FE3">
        <w:rPr>
          <w:rFonts w:ascii="Arial" w:hAnsi="Arial" w:cs="Arial"/>
        </w:rPr>
        <w:t xml:space="preserve">: Es la información generada, enviada, recibida, almacenada o comunicada por medios electrónicos, ópticos o similares. </w:t>
      </w:r>
    </w:p>
    <w:p w14:paraId="646E0FE4" w14:textId="1881DC1A" w:rsidR="00C90CFB" w:rsidRPr="00C23FE3" w:rsidRDefault="00C90CFB" w:rsidP="00C23FE3">
      <w:pPr>
        <w:ind w:left="-142"/>
        <w:jc w:val="both"/>
        <w:rPr>
          <w:rFonts w:ascii="Arial" w:hAnsi="Arial" w:cs="Arial"/>
        </w:rPr>
      </w:pPr>
      <w:r w:rsidRPr="00C23FE3">
        <w:rPr>
          <w:rFonts w:ascii="Arial" w:hAnsi="Arial" w:cs="Arial"/>
          <w:b/>
          <w:bCs/>
        </w:rPr>
        <w:t>Documento Electrónico de Archivo:</w:t>
      </w:r>
      <w:r w:rsidRPr="00C23FE3">
        <w:rPr>
          <w:rFonts w:ascii="Arial" w:hAnsi="Arial" w:cs="Arial"/>
        </w:rPr>
        <w:t xml:space="preserve"> Registro de la información generada, recibida, almacenada, y comunicada por medios electrónicos, que permanece en estos medios durante su ciclo vital. Es producida por una persona o entidad debido a sus actividades y debe ser tratada conforme a los principios y procesos archivísticos.</w:t>
      </w:r>
    </w:p>
    <w:p w14:paraId="37DA707C" w14:textId="4350AA99" w:rsidR="00C90CFB" w:rsidRPr="00C23FE3" w:rsidRDefault="00C90CFB" w:rsidP="00C23FE3">
      <w:pPr>
        <w:ind w:left="-142"/>
        <w:jc w:val="both"/>
        <w:rPr>
          <w:rFonts w:ascii="Arial" w:hAnsi="Arial" w:cs="Arial"/>
        </w:rPr>
      </w:pPr>
      <w:r w:rsidRPr="00C23FE3">
        <w:rPr>
          <w:rFonts w:ascii="Arial" w:hAnsi="Arial" w:cs="Arial"/>
          <w:b/>
          <w:bCs/>
        </w:rPr>
        <w:t>Documentos híbridos</w:t>
      </w:r>
      <w:r w:rsidRPr="00C23FE3">
        <w:rPr>
          <w:rFonts w:ascii="Arial" w:hAnsi="Arial" w:cs="Arial"/>
        </w:rPr>
        <w:t>: Son aquellos que poseen registros tanto de archivos en papel como archivos en formato electrónico. En general, la administración archivística documental debe gestionar todo el ciclo de vida de los documentos.</w:t>
      </w:r>
    </w:p>
    <w:p w14:paraId="4C84DA24" w14:textId="53F8DB3A" w:rsidR="00C90CFB" w:rsidRPr="00C23FE3" w:rsidRDefault="00C90CFB" w:rsidP="00C23FE3">
      <w:pPr>
        <w:ind w:left="-142"/>
        <w:jc w:val="both"/>
        <w:rPr>
          <w:rFonts w:ascii="Arial" w:hAnsi="Arial" w:cs="Arial"/>
        </w:rPr>
      </w:pPr>
      <w:r w:rsidRPr="00C23FE3">
        <w:rPr>
          <w:rFonts w:ascii="Arial" w:hAnsi="Arial" w:cs="Arial"/>
          <w:b/>
          <w:bCs/>
        </w:rPr>
        <w:t>Documento nativo digital:</w:t>
      </w:r>
      <w:r w:rsidRPr="00C23FE3">
        <w:rPr>
          <w:rFonts w:ascii="Arial" w:hAnsi="Arial" w:cs="Arial"/>
        </w:rPr>
        <w:t xml:space="preserve"> Los documentos que han sido producidos desde un principio en medios electrónicos y que permanecen en estos durante su ciclo vital.</w:t>
      </w:r>
    </w:p>
    <w:p w14:paraId="3E31AD6A" w14:textId="0DCC2A32" w:rsidR="00C90CFB" w:rsidRPr="00C23FE3" w:rsidRDefault="00C90CFB" w:rsidP="00C23FE3">
      <w:pPr>
        <w:ind w:left="-142"/>
        <w:jc w:val="both"/>
        <w:rPr>
          <w:rFonts w:ascii="Arial" w:hAnsi="Arial" w:cs="Arial"/>
        </w:rPr>
      </w:pPr>
      <w:r w:rsidRPr="00C23FE3">
        <w:rPr>
          <w:rFonts w:ascii="Arial" w:hAnsi="Arial" w:cs="Arial"/>
          <w:b/>
          <w:bCs/>
        </w:rPr>
        <w:lastRenderedPageBreak/>
        <w:t>Eliminación documental:</w:t>
      </w:r>
      <w:r w:rsidRPr="00C23FE3">
        <w:rPr>
          <w:rFonts w:ascii="Arial" w:hAnsi="Arial" w:cs="Arial"/>
        </w:rPr>
        <w:t xml:space="preserve"> Es un procedimiento archivístico que consiste en la destrucción de los documentos en desuso, autorizados expresamente por el Archivo General de la Nación a través del Archivo Central de cada institución.</w:t>
      </w:r>
    </w:p>
    <w:p w14:paraId="5A2E76C2" w14:textId="2F209FC7" w:rsidR="00C90CFB" w:rsidRPr="00C23FE3" w:rsidRDefault="00C90CFB" w:rsidP="00C23FE3">
      <w:pPr>
        <w:ind w:left="-142"/>
        <w:jc w:val="both"/>
        <w:rPr>
          <w:rFonts w:ascii="Arial" w:hAnsi="Arial" w:cs="Arial"/>
        </w:rPr>
      </w:pPr>
      <w:r w:rsidRPr="00C23FE3">
        <w:rPr>
          <w:rFonts w:ascii="Arial" w:hAnsi="Arial" w:cs="Arial"/>
          <w:b/>
          <w:bCs/>
        </w:rPr>
        <w:t>Emulación</w:t>
      </w:r>
      <w:r w:rsidRPr="00C23FE3">
        <w:rPr>
          <w:rFonts w:ascii="Arial" w:hAnsi="Arial" w:cs="Arial"/>
        </w:rPr>
        <w:t>: Consiste en construir un software nuevo que traducirá los códigos e instrucciones desde el entorno informativo antiguo para que se ejecute correctamente en el nuevo. Aun así, los emuladores no son perfectos ya que ningún emulador actual igual que el elemento emulado.</w:t>
      </w:r>
    </w:p>
    <w:p w14:paraId="760B55FB" w14:textId="22DB3F39" w:rsidR="00C90CFB" w:rsidRPr="00C23FE3" w:rsidRDefault="00C90CFB" w:rsidP="00C23FE3">
      <w:pPr>
        <w:ind w:left="-142"/>
        <w:jc w:val="both"/>
        <w:rPr>
          <w:rFonts w:ascii="Arial" w:hAnsi="Arial" w:cs="Arial"/>
        </w:rPr>
      </w:pPr>
      <w:r w:rsidRPr="00C23FE3">
        <w:rPr>
          <w:rFonts w:ascii="Arial" w:hAnsi="Arial" w:cs="Arial"/>
          <w:b/>
          <w:bCs/>
        </w:rPr>
        <w:t>Equipo Interdisciplinario:</w:t>
      </w:r>
      <w:r w:rsidRPr="00C23FE3">
        <w:rPr>
          <w:rFonts w:ascii="Arial" w:hAnsi="Arial" w:cs="Arial"/>
        </w:rPr>
        <w:t xml:space="preserve"> El equipo en el que hay una pluralidad de miradas especializadas, pero que se entrecruzan a partir de una temática o problemática determinada. La clave del este equipo es que todos los especialistas deben tener experiencia en el terreno del que se trate. La interdisciplina implica convergencia de visiones y el punto de partida de la tarea puede ser tanto una propuesta (propósito) como un problema puntual. Este equipo estará integrado por servidores públicos de la Oficina Asesora de Planeación, Oficina Asesora Jurídica, Oficina de las TIC, Administración Documental, Grupo de Soporte Informático.</w:t>
      </w:r>
    </w:p>
    <w:p w14:paraId="6F332FC8" w14:textId="7B3784CF" w:rsidR="00C90CFB" w:rsidRPr="00C23FE3" w:rsidRDefault="00C90CFB" w:rsidP="00C23FE3">
      <w:pPr>
        <w:ind w:left="-142"/>
        <w:jc w:val="both"/>
        <w:rPr>
          <w:rFonts w:ascii="Arial" w:hAnsi="Arial" w:cs="Arial"/>
        </w:rPr>
      </w:pPr>
      <w:r w:rsidRPr="00C23FE3">
        <w:rPr>
          <w:rFonts w:ascii="Arial" w:hAnsi="Arial" w:cs="Arial"/>
          <w:b/>
          <w:bCs/>
        </w:rPr>
        <w:t>Expediente:</w:t>
      </w:r>
      <w:r w:rsidRPr="00C23FE3">
        <w:rPr>
          <w:rFonts w:ascii="Arial" w:hAnsi="Arial" w:cs="Arial"/>
        </w:rPr>
        <w:t xml:space="preserve"> Conjunto de documentos producidos y recibidos durante el desarrollo de un mismo trámite o procedimiento, acumulados por una persona, dependencia o unidad administrativa, vinculados y relacionados entre sí y que se conservan manteniendo la integridad y orden en que fueron tramitados, desde su inicio hasta su resolución definitiva.</w:t>
      </w:r>
    </w:p>
    <w:p w14:paraId="133266A5" w14:textId="0E6B5438" w:rsidR="00C90CFB" w:rsidRPr="00C23FE3" w:rsidRDefault="00C90CFB" w:rsidP="00C23FE3">
      <w:pPr>
        <w:ind w:left="-142"/>
        <w:jc w:val="both"/>
        <w:rPr>
          <w:rFonts w:ascii="Arial" w:hAnsi="Arial" w:cs="Arial"/>
        </w:rPr>
      </w:pPr>
      <w:r w:rsidRPr="00C23FE3">
        <w:rPr>
          <w:rFonts w:ascii="Arial" w:hAnsi="Arial" w:cs="Arial"/>
          <w:b/>
          <w:bCs/>
        </w:rPr>
        <w:t>Expediente digital o digitalizado:</w:t>
      </w:r>
      <w:r w:rsidRPr="00C23FE3">
        <w:rPr>
          <w:rFonts w:ascii="Arial" w:hAnsi="Arial" w:cs="Arial"/>
        </w:rPr>
        <w:t xml:space="preserve"> Copia exacta de un expediente físico cuyos documentos originales, tradicionalmente impresos, son convertidos a formato electrónico mediante procesos de digitalización.</w:t>
      </w:r>
    </w:p>
    <w:p w14:paraId="31A91378" w14:textId="081BC6DD" w:rsidR="00C90CFB" w:rsidRPr="00C23FE3" w:rsidRDefault="00C90CFB" w:rsidP="00C23FE3">
      <w:pPr>
        <w:ind w:left="-142"/>
        <w:jc w:val="both"/>
        <w:rPr>
          <w:rFonts w:ascii="Arial" w:hAnsi="Arial" w:cs="Arial"/>
        </w:rPr>
      </w:pPr>
      <w:r w:rsidRPr="00C23FE3">
        <w:rPr>
          <w:rFonts w:ascii="Arial" w:hAnsi="Arial" w:cs="Arial"/>
          <w:b/>
          <w:bCs/>
        </w:rPr>
        <w:t>Expediente electrónico:</w:t>
      </w:r>
      <w:r w:rsidRPr="00C23FE3">
        <w:rPr>
          <w:rFonts w:ascii="Arial" w:hAnsi="Arial" w:cs="Arial"/>
        </w:rPr>
        <w:t xml:space="preserve"> Conjunto de documentos y actuaciones electrónicos producidos y recibidos durante el desarrollo de un mismo trámite o procedimiento, acumulados por cualquier causa legal, interrelacionados y vinculados entre sí, manteniendo la integridad y orden dado durante el desarrollo del asunto que les dio origen y que se conservan electrónicamente durante todo su ciclo de vida, con el fin de garantizar su consulta en el tiempo.</w:t>
      </w:r>
    </w:p>
    <w:p w14:paraId="3CC63687" w14:textId="548D8312" w:rsidR="00C90CFB" w:rsidRPr="00C23FE3" w:rsidRDefault="00C90CFB" w:rsidP="00C23FE3">
      <w:pPr>
        <w:ind w:left="-142"/>
        <w:jc w:val="both"/>
        <w:rPr>
          <w:rFonts w:ascii="Arial" w:hAnsi="Arial" w:cs="Arial"/>
        </w:rPr>
      </w:pPr>
      <w:r w:rsidRPr="00C23FE3">
        <w:rPr>
          <w:rFonts w:ascii="Arial" w:hAnsi="Arial" w:cs="Arial"/>
          <w:b/>
          <w:bCs/>
        </w:rPr>
        <w:t>Expediente hibrido:</w:t>
      </w:r>
      <w:r w:rsidRPr="00C23FE3">
        <w:rPr>
          <w:rFonts w:ascii="Arial" w:hAnsi="Arial" w:cs="Arial"/>
        </w:rPr>
        <w:t xml:space="preserve"> Expediente conformado simultáneamente por documentos análogos y electrónicos, que a pesar de estar separados forman una sola unidad documental por razones del trámite o actuación.</w:t>
      </w:r>
    </w:p>
    <w:p w14:paraId="2D6272AE" w14:textId="471070FD" w:rsidR="00C90CFB" w:rsidRPr="00C23FE3" w:rsidRDefault="00C90CFB" w:rsidP="00C23FE3">
      <w:pPr>
        <w:ind w:left="-142"/>
        <w:jc w:val="both"/>
        <w:rPr>
          <w:rFonts w:ascii="Arial" w:hAnsi="Arial" w:cs="Arial"/>
        </w:rPr>
      </w:pPr>
      <w:r w:rsidRPr="00C23FE3">
        <w:rPr>
          <w:rFonts w:ascii="Arial" w:hAnsi="Arial" w:cs="Arial"/>
          <w:b/>
          <w:bCs/>
        </w:rPr>
        <w:t>Expediente virtual:</w:t>
      </w:r>
      <w:r w:rsidRPr="00C23FE3">
        <w:rPr>
          <w:rFonts w:ascii="Arial" w:hAnsi="Arial" w:cs="Arial"/>
        </w:rPr>
        <w:t xml:space="preserve"> Conjunto de documentos relacionados con un mismo trámite o procedimiento administrativo, conservados en diferentes sistemas electrónicos o de información, que se pueden visualizar simulando un expediente electrónico, pero no puede ser gestionado archivísticamente, hasta que no sean unificados mediante procedimiento tecnológicos seguros.</w:t>
      </w:r>
    </w:p>
    <w:p w14:paraId="35E8F0CE" w14:textId="77777777" w:rsidR="003C4D6D" w:rsidRPr="00C23FE3" w:rsidRDefault="003C4D6D" w:rsidP="00C23FE3">
      <w:pPr>
        <w:ind w:left="-142"/>
        <w:jc w:val="both"/>
        <w:rPr>
          <w:rFonts w:ascii="Arial" w:hAnsi="Arial" w:cs="Arial"/>
        </w:rPr>
      </w:pPr>
    </w:p>
    <w:p w14:paraId="55363D77" w14:textId="5C932DA5" w:rsidR="003C4D6D" w:rsidRPr="00C23FE3" w:rsidRDefault="003C4D6D" w:rsidP="00C23FE3">
      <w:pPr>
        <w:pStyle w:val="Prrafodelista"/>
        <w:numPr>
          <w:ilvl w:val="0"/>
          <w:numId w:val="2"/>
        </w:numPr>
        <w:ind w:left="-142"/>
        <w:jc w:val="both"/>
        <w:rPr>
          <w:rFonts w:ascii="Arial" w:hAnsi="Arial" w:cs="Arial"/>
        </w:rPr>
      </w:pPr>
      <w:r w:rsidRPr="00C23FE3">
        <w:rPr>
          <w:rFonts w:ascii="Arial" w:hAnsi="Arial" w:cs="Arial"/>
          <w:b/>
          <w:bCs/>
        </w:rPr>
        <w:t>RESPOSABLE</w:t>
      </w:r>
      <w:r w:rsidRPr="00C23FE3">
        <w:rPr>
          <w:rFonts w:ascii="Arial" w:hAnsi="Arial" w:cs="Arial"/>
        </w:rPr>
        <w:t>: Personero Auxiliar - Profesional Universitario-Gestión Documental</w:t>
      </w:r>
    </w:p>
    <w:p w14:paraId="15C6D0E6" w14:textId="77777777" w:rsidR="003C4D6D" w:rsidRDefault="003C4D6D" w:rsidP="00C23FE3">
      <w:pPr>
        <w:pStyle w:val="Prrafodelista"/>
        <w:ind w:left="-142"/>
        <w:jc w:val="both"/>
        <w:rPr>
          <w:rFonts w:ascii="Arial" w:hAnsi="Arial" w:cs="Arial"/>
        </w:rPr>
      </w:pPr>
    </w:p>
    <w:p w14:paraId="01912E41" w14:textId="77777777" w:rsidR="0092780F" w:rsidRDefault="0092780F" w:rsidP="00C23FE3">
      <w:pPr>
        <w:pStyle w:val="Prrafodelista"/>
        <w:ind w:left="-142"/>
        <w:jc w:val="both"/>
        <w:rPr>
          <w:rFonts w:ascii="Arial" w:hAnsi="Arial" w:cs="Arial"/>
        </w:rPr>
      </w:pPr>
    </w:p>
    <w:p w14:paraId="01EDBAAC" w14:textId="77777777" w:rsidR="0092780F" w:rsidRDefault="0092780F" w:rsidP="00C23FE3">
      <w:pPr>
        <w:pStyle w:val="Prrafodelista"/>
        <w:ind w:left="-142"/>
        <w:jc w:val="both"/>
        <w:rPr>
          <w:rFonts w:ascii="Arial" w:hAnsi="Arial" w:cs="Arial"/>
        </w:rPr>
      </w:pPr>
    </w:p>
    <w:p w14:paraId="79D89103" w14:textId="77777777" w:rsidR="0092780F" w:rsidRDefault="0092780F" w:rsidP="00C23FE3">
      <w:pPr>
        <w:pStyle w:val="Prrafodelista"/>
        <w:ind w:left="-142"/>
        <w:jc w:val="both"/>
        <w:rPr>
          <w:rFonts w:ascii="Arial" w:hAnsi="Arial" w:cs="Arial"/>
        </w:rPr>
      </w:pPr>
    </w:p>
    <w:p w14:paraId="2B79EB1D" w14:textId="77777777" w:rsidR="0092780F" w:rsidRPr="00C23FE3" w:rsidRDefault="0092780F" w:rsidP="00C23FE3">
      <w:pPr>
        <w:pStyle w:val="Prrafodelista"/>
        <w:ind w:left="-142"/>
        <w:jc w:val="both"/>
        <w:rPr>
          <w:rFonts w:ascii="Arial" w:hAnsi="Arial" w:cs="Arial"/>
        </w:rPr>
      </w:pPr>
    </w:p>
    <w:p w14:paraId="6E416C7B" w14:textId="501376F1" w:rsidR="003C4D6D" w:rsidRPr="00C23FE3" w:rsidRDefault="003C4D6D" w:rsidP="00C23FE3">
      <w:pPr>
        <w:pStyle w:val="Prrafodelista"/>
        <w:numPr>
          <w:ilvl w:val="0"/>
          <w:numId w:val="2"/>
        </w:numPr>
        <w:ind w:left="-142"/>
        <w:jc w:val="both"/>
        <w:rPr>
          <w:rFonts w:ascii="Arial" w:hAnsi="Arial" w:cs="Arial"/>
        </w:rPr>
      </w:pPr>
      <w:r w:rsidRPr="00C23FE3">
        <w:rPr>
          <w:rFonts w:ascii="Arial" w:hAnsi="Arial" w:cs="Arial"/>
          <w:b/>
          <w:bCs/>
        </w:rPr>
        <w:lastRenderedPageBreak/>
        <w:t>DESCRIPCIÓN DE ACTIVIDADES</w:t>
      </w:r>
    </w:p>
    <w:tbl>
      <w:tblPr>
        <w:tblStyle w:val="Tablaconcuadrcula"/>
        <w:tblW w:w="10349" w:type="dxa"/>
        <w:tblInd w:w="-289" w:type="dxa"/>
        <w:tblLook w:val="04A0" w:firstRow="1" w:lastRow="0" w:firstColumn="1" w:lastColumn="0" w:noHBand="0" w:noVBand="1"/>
      </w:tblPr>
      <w:tblGrid>
        <w:gridCol w:w="466"/>
        <w:gridCol w:w="5299"/>
        <w:gridCol w:w="1749"/>
        <w:gridCol w:w="2835"/>
      </w:tblGrid>
      <w:tr w:rsidR="0092780F" w:rsidRPr="00C23FE3" w14:paraId="4D263280" w14:textId="77777777" w:rsidTr="0092780F">
        <w:tc>
          <w:tcPr>
            <w:tcW w:w="466" w:type="dxa"/>
          </w:tcPr>
          <w:p w14:paraId="1DB342A9" w14:textId="1523EAD4" w:rsidR="003C4D6D" w:rsidRPr="00C23FE3" w:rsidRDefault="003C4D6D" w:rsidP="00C23FE3">
            <w:pPr>
              <w:ind w:left="-142"/>
              <w:jc w:val="center"/>
              <w:rPr>
                <w:rFonts w:ascii="Arial" w:hAnsi="Arial" w:cs="Arial"/>
                <w:b/>
                <w:bCs/>
              </w:rPr>
            </w:pPr>
            <w:r w:rsidRPr="00C23FE3">
              <w:rPr>
                <w:rFonts w:ascii="Arial" w:hAnsi="Arial" w:cs="Arial"/>
                <w:b/>
                <w:bCs/>
              </w:rPr>
              <w:t>NO.</w:t>
            </w:r>
          </w:p>
        </w:tc>
        <w:tc>
          <w:tcPr>
            <w:tcW w:w="5299" w:type="dxa"/>
          </w:tcPr>
          <w:p w14:paraId="01111242" w14:textId="3A5CED86" w:rsidR="003C4D6D" w:rsidRPr="00C23FE3" w:rsidRDefault="003C4D6D" w:rsidP="00C23FE3">
            <w:pPr>
              <w:ind w:left="-142"/>
              <w:jc w:val="center"/>
              <w:rPr>
                <w:rFonts w:ascii="Arial" w:hAnsi="Arial" w:cs="Arial"/>
                <w:b/>
                <w:bCs/>
              </w:rPr>
            </w:pPr>
            <w:r w:rsidRPr="00C23FE3">
              <w:rPr>
                <w:rFonts w:ascii="Arial" w:hAnsi="Arial" w:cs="Arial"/>
                <w:b/>
                <w:bCs/>
              </w:rPr>
              <w:t>ACTIVIDAD Y DESCRIPCIÓN</w:t>
            </w:r>
          </w:p>
        </w:tc>
        <w:tc>
          <w:tcPr>
            <w:tcW w:w="1749" w:type="dxa"/>
          </w:tcPr>
          <w:p w14:paraId="06F61EAF" w14:textId="1875C26A" w:rsidR="003C4D6D" w:rsidRPr="00C23FE3" w:rsidRDefault="003C4D6D" w:rsidP="00C23FE3">
            <w:pPr>
              <w:ind w:left="-142"/>
              <w:jc w:val="center"/>
              <w:rPr>
                <w:rFonts w:ascii="Arial" w:hAnsi="Arial" w:cs="Arial"/>
                <w:b/>
                <w:bCs/>
              </w:rPr>
            </w:pPr>
            <w:r w:rsidRPr="00C23FE3">
              <w:rPr>
                <w:rFonts w:ascii="Arial" w:hAnsi="Arial" w:cs="Arial"/>
                <w:b/>
                <w:bCs/>
              </w:rPr>
              <w:t>RESPONSABLE</w:t>
            </w:r>
          </w:p>
        </w:tc>
        <w:tc>
          <w:tcPr>
            <w:tcW w:w="2835" w:type="dxa"/>
          </w:tcPr>
          <w:p w14:paraId="2B03D59A" w14:textId="1F5DFF8E" w:rsidR="003C4D6D" w:rsidRPr="00C23FE3" w:rsidRDefault="003C4D6D" w:rsidP="00C23FE3">
            <w:pPr>
              <w:ind w:left="-142"/>
              <w:jc w:val="center"/>
              <w:rPr>
                <w:rFonts w:ascii="Arial" w:hAnsi="Arial" w:cs="Arial"/>
                <w:b/>
                <w:bCs/>
              </w:rPr>
            </w:pPr>
            <w:r w:rsidRPr="00C23FE3">
              <w:rPr>
                <w:rFonts w:ascii="Arial" w:hAnsi="Arial" w:cs="Arial"/>
                <w:b/>
                <w:bCs/>
              </w:rPr>
              <w:t>REGISTRO</w:t>
            </w:r>
          </w:p>
        </w:tc>
      </w:tr>
      <w:tr w:rsidR="0092780F" w:rsidRPr="00C23FE3" w14:paraId="00270003" w14:textId="77777777" w:rsidTr="0092780F">
        <w:trPr>
          <w:trHeight w:val="1909"/>
        </w:trPr>
        <w:tc>
          <w:tcPr>
            <w:tcW w:w="466" w:type="dxa"/>
          </w:tcPr>
          <w:p w14:paraId="4DA6D90C" w14:textId="77777777" w:rsidR="0092780F" w:rsidRPr="00C23FE3" w:rsidRDefault="0092780F" w:rsidP="0092780F">
            <w:pPr>
              <w:ind w:left="-142"/>
              <w:jc w:val="center"/>
              <w:rPr>
                <w:rFonts w:ascii="Arial" w:hAnsi="Arial" w:cs="Arial"/>
              </w:rPr>
            </w:pPr>
          </w:p>
          <w:p w14:paraId="2AAA54E8" w14:textId="77777777" w:rsidR="0092780F" w:rsidRPr="00C23FE3" w:rsidRDefault="0092780F" w:rsidP="0092780F">
            <w:pPr>
              <w:ind w:left="-142"/>
              <w:jc w:val="center"/>
              <w:rPr>
                <w:rFonts w:ascii="Arial" w:hAnsi="Arial" w:cs="Arial"/>
              </w:rPr>
            </w:pPr>
          </w:p>
          <w:p w14:paraId="756CF524" w14:textId="77777777" w:rsidR="0092780F" w:rsidRPr="00C23FE3" w:rsidRDefault="0092780F" w:rsidP="0092780F">
            <w:pPr>
              <w:ind w:left="-142"/>
              <w:jc w:val="center"/>
              <w:rPr>
                <w:rFonts w:ascii="Arial" w:hAnsi="Arial" w:cs="Arial"/>
              </w:rPr>
            </w:pPr>
          </w:p>
          <w:p w14:paraId="4D6C2783" w14:textId="700568D3" w:rsidR="0092780F" w:rsidRPr="00C23FE3" w:rsidRDefault="0092780F" w:rsidP="0092780F">
            <w:pPr>
              <w:ind w:left="-142"/>
              <w:jc w:val="center"/>
              <w:rPr>
                <w:rFonts w:ascii="Arial" w:hAnsi="Arial" w:cs="Arial"/>
              </w:rPr>
            </w:pPr>
            <w:r w:rsidRPr="00C23FE3">
              <w:rPr>
                <w:rFonts w:ascii="Arial" w:hAnsi="Arial" w:cs="Arial"/>
              </w:rPr>
              <w:t>1</w:t>
            </w:r>
          </w:p>
        </w:tc>
        <w:tc>
          <w:tcPr>
            <w:tcW w:w="5299" w:type="dxa"/>
          </w:tcPr>
          <w:p w14:paraId="6BC42619" w14:textId="77777777" w:rsidR="0092780F" w:rsidRDefault="0092780F" w:rsidP="0092780F">
            <w:pPr>
              <w:ind w:left="-142"/>
              <w:jc w:val="both"/>
              <w:rPr>
                <w:rFonts w:ascii="Arial" w:hAnsi="Arial" w:cs="Arial"/>
              </w:rPr>
            </w:pPr>
            <w:r w:rsidRPr="00C23FE3">
              <w:rPr>
                <w:rFonts w:ascii="Arial" w:hAnsi="Arial" w:cs="Arial"/>
              </w:rPr>
              <w:t>.</w:t>
            </w:r>
            <w:r>
              <w:t xml:space="preserve"> </w:t>
            </w:r>
            <w:r w:rsidRPr="0092780F">
              <w:rPr>
                <w:rFonts w:ascii="Arial" w:hAnsi="Arial" w:cs="Arial"/>
                <w:b/>
                <w:bCs/>
              </w:rPr>
              <w:t>Identificación y análisis de documentos a preservar:</w:t>
            </w:r>
          </w:p>
          <w:p w14:paraId="4934A801" w14:textId="5EF676F4" w:rsidR="0092780F" w:rsidRPr="00C23FE3" w:rsidRDefault="0092780F" w:rsidP="0092780F">
            <w:pPr>
              <w:ind w:hanging="142"/>
              <w:jc w:val="both"/>
              <w:rPr>
                <w:rFonts w:ascii="Arial" w:hAnsi="Arial" w:cs="Arial"/>
              </w:rPr>
            </w:pPr>
            <w:r w:rsidRPr="0092780F">
              <w:rPr>
                <w:rFonts w:ascii="Arial" w:hAnsi="Arial" w:cs="Arial"/>
              </w:rPr>
              <w:t xml:space="preserve"> </w:t>
            </w:r>
            <w:r>
              <w:rPr>
                <w:rFonts w:ascii="Arial" w:hAnsi="Arial" w:cs="Arial"/>
              </w:rPr>
              <w:t xml:space="preserve"> </w:t>
            </w:r>
            <w:r w:rsidRPr="0092780F">
              <w:rPr>
                <w:rFonts w:ascii="Arial" w:hAnsi="Arial" w:cs="Arial"/>
              </w:rPr>
              <w:t>Teniendo en cuenta los niveles establecidos en las tablas de retención documental, a la igual que la fecha del documento y el asunto. Respetando el principio archivístico de procedencia.</w:t>
            </w:r>
          </w:p>
        </w:tc>
        <w:tc>
          <w:tcPr>
            <w:tcW w:w="1749" w:type="dxa"/>
            <w:vAlign w:val="center"/>
          </w:tcPr>
          <w:p w14:paraId="041DF8EC" w14:textId="13AC9055" w:rsidR="0092780F" w:rsidRPr="00C23FE3" w:rsidRDefault="0092780F" w:rsidP="0092780F">
            <w:pPr>
              <w:ind w:left="-142"/>
              <w:jc w:val="center"/>
              <w:rPr>
                <w:rFonts w:ascii="Arial" w:hAnsi="Arial" w:cs="Arial"/>
              </w:rPr>
            </w:pPr>
            <w:r w:rsidRPr="00C23FE3">
              <w:rPr>
                <w:rFonts w:ascii="Arial" w:hAnsi="Arial" w:cs="Arial"/>
              </w:rPr>
              <w:t>PU-Gestión documental</w:t>
            </w:r>
          </w:p>
        </w:tc>
        <w:tc>
          <w:tcPr>
            <w:tcW w:w="2835" w:type="dxa"/>
          </w:tcPr>
          <w:p w14:paraId="0CE31EF3" w14:textId="2482289B" w:rsidR="0092780F" w:rsidRPr="00C23FE3" w:rsidRDefault="0092780F" w:rsidP="0092780F">
            <w:pPr>
              <w:ind w:left="-142"/>
              <w:jc w:val="center"/>
              <w:rPr>
                <w:rFonts w:ascii="Arial" w:hAnsi="Arial" w:cs="Arial"/>
              </w:rPr>
            </w:pPr>
            <w:r w:rsidRPr="00086235">
              <w:t>TRD</w:t>
            </w:r>
          </w:p>
        </w:tc>
      </w:tr>
      <w:tr w:rsidR="0092780F" w:rsidRPr="00C23FE3" w14:paraId="3586EE42" w14:textId="77777777" w:rsidTr="0092780F">
        <w:tc>
          <w:tcPr>
            <w:tcW w:w="466" w:type="dxa"/>
          </w:tcPr>
          <w:p w14:paraId="10C4C56D" w14:textId="77777777" w:rsidR="0092780F" w:rsidRPr="00C23FE3" w:rsidRDefault="0092780F" w:rsidP="0092780F">
            <w:pPr>
              <w:ind w:left="-142"/>
              <w:jc w:val="center"/>
              <w:rPr>
                <w:rFonts w:ascii="Arial" w:hAnsi="Arial" w:cs="Arial"/>
              </w:rPr>
            </w:pPr>
          </w:p>
          <w:p w14:paraId="31A4BCC3" w14:textId="77777777" w:rsidR="0092780F" w:rsidRPr="00C23FE3" w:rsidRDefault="0092780F" w:rsidP="0092780F">
            <w:pPr>
              <w:ind w:left="-142"/>
              <w:jc w:val="center"/>
              <w:rPr>
                <w:rFonts w:ascii="Arial" w:hAnsi="Arial" w:cs="Arial"/>
              </w:rPr>
            </w:pPr>
          </w:p>
          <w:p w14:paraId="12BB27DB" w14:textId="77777777" w:rsidR="0092780F" w:rsidRPr="00C23FE3" w:rsidRDefault="0092780F" w:rsidP="0092780F">
            <w:pPr>
              <w:ind w:left="-142"/>
              <w:jc w:val="center"/>
              <w:rPr>
                <w:rFonts w:ascii="Arial" w:hAnsi="Arial" w:cs="Arial"/>
              </w:rPr>
            </w:pPr>
          </w:p>
          <w:p w14:paraId="49F46BA9" w14:textId="77777777" w:rsidR="0092780F" w:rsidRPr="00C23FE3" w:rsidRDefault="0092780F" w:rsidP="0092780F">
            <w:pPr>
              <w:ind w:left="-142"/>
              <w:jc w:val="center"/>
              <w:rPr>
                <w:rFonts w:ascii="Arial" w:hAnsi="Arial" w:cs="Arial"/>
              </w:rPr>
            </w:pPr>
          </w:p>
          <w:p w14:paraId="73381B40" w14:textId="23A9F3A3" w:rsidR="0092780F" w:rsidRPr="00C23FE3" w:rsidRDefault="0092780F" w:rsidP="0092780F">
            <w:pPr>
              <w:ind w:left="-142"/>
              <w:jc w:val="center"/>
              <w:rPr>
                <w:rFonts w:ascii="Arial" w:hAnsi="Arial" w:cs="Arial"/>
              </w:rPr>
            </w:pPr>
            <w:r w:rsidRPr="00C23FE3">
              <w:rPr>
                <w:rFonts w:ascii="Arial" w:hAnsi="Arial" w:cs="Arial"/>
              </w:rPr>
              <w:t>2</w:t>
            </w:r>
          </w:p>
        </w:tc>
        <w:tc>
          <w:tcPr>
            <w:tcW w:w="5299" w:type="dxa"/>
          </w:tcPr>
          <w:p w14:paraId="4A7A4DE1" w14:textId="55ADB76C" w:rsidR="0092780F" w:rsidRPr="00C23FE3" w:rsidRDefault="0092780F" w:rsidP="0092780F">
            <w:pPr>
              <w:ind w:hanging="142"/>
              <w:jc w:val="both"/>
              <w:rPr>
                <w:rFonts w:ascii="Arial" w:hAnsi="Arial" w:cs="Arial"/>
              </w:rPr>
            </w:pPr>
            <w:r w:rsidRPr="0092780F">
              <w:rPr>
                <w:rFonts w:ascii="Arial" w:hAnsi="Arial" w:cs="Arial"/>
                <w:b/>
                <w:bCs/>
              </w:rPr>
              <w:t xml:space="preserve">   </w:t>
            </w:r>
            <w:r w:rsidRPr="0092780F">
              <w:rPr>
                <w:rFonts w:ascii="Arial" w:hAnsi="Arial" w:cs="Arial"/>
                <w:b/>
                <w:bCs/>
              </w:rPr>
              <w:t>Selección de medios de Almacenamiento Digital:</w:t>
            </w:r>
            <w:r w:rsidRPr="0092780F">
              <w:rPr>
                <w:rFonts w:ascii="Arial" w:hAnsi="Arial" w:cs="Arial"/>
              </w:rPr>
              <w:t xml:space="preserve"> Se utilizan los medios de almacenamiento de servidores web, disco en servidores locales y discos extraíbles para los diferentes medios de seguridad y respaldos digitales.</w:t>
            </w:r>
          </w:p>
        </w:tc>
        <w:tc>
          <w:tcPr>
            <w:tcW w:w="1749" w:type="dxa"/>
            <w:vAlign w:val="center"/>
          </w:tcPr>
          <w:p w14:paraId="510A7AB1" w14:textId="37D88C7B" w:rsidR="0092780F" w:rsidRPr="00C23FE3" w:rsidRDefault="0092780F" w:rsidP="0092780F">
            <w:pPr>
              <w:ind w:left="-142"/>
              <w:jc w:val="center"/>
              <w:rPr>
                <w:rFonts w:ascii="Arial" w:hAnsi="Arial" w:cs="Arial"/>
              </w:rPr>
            </w:pPr>
            <w:r w:rsidRPr="00C23FE3">
              <w:rPr>
                <w:rFonts w:ascii="Arial" w:hAnsi="Arial" w:cs="Arial"/>
              </w:rPr>
              <w:t>PU- Gestión TIC</w:t>
            </w:r>
          </w:p>
        </w:tc>
        <w:tc>
          <w:tcPr>
            <w:tcW w:w="2835" w:type="dxa"/>
          </w:tcPr>
          <w:p w14:paraId="1A11BCDB" w14:textId="41175E58" w:rsidR="0092780F" w:rsidRPr="00C23FE3" w:rsidRDefault="0092780F" w:rsidP="0092780F">
            <w:pPr>
              <w:ind w:left="36" w:hanging="178"/>
              <w:jc w:val="both"/>
              <w:rPr>
                <w:rFonts w:ascii="Arial" w:hAnsi="Arial" w:cs="Arial"/>
              </w:rPr>
            </w:pPr>
            <w:r>
              <w:t xml:space="preserve">   </w:t>
            </w:r>
            <w:r w:rsidRPr="00086235">
              <w:t xml:space="preserve">Directorio de archivos en </w:t>
            </w:r>
            <w:proofErr w:type="spellStart"/>
            <w:r w:rsidRPr="00086235">
              <w:t>Cpanel</w:t>
            </w:r>
            <w:proofErr w:type="spellEnd"/>
            <w:r w:rsidRPr="00086235">
              <w:t>- Directorio de archivos en servidor Local y directorio de archivos Disco extraíble</w:t>
            </w:r>
          </w:p>
        </w:tc>
      </w:tr>
      <w:tr w:rsidR="0092780F" w:rsidRPr="00C23FE3" w14:paraId="159603ED" w14:textId="77777777" w:rsidTr="0092780F">
        <w:tc>
          <w:tcPr>
            <w:tcW w:w="466" w:type="dxa"/>
          </w:tcPr>
          <w:p w14:paraId="2C8FA8FD" w14:textId="77777777" w:rsidR="0092780F" w:rsidRPr="00C23FE3" w:rsidRDefault="0092780F" w:rsidP="0092780F">
            <w:pPr>
              <w:ind w:left="-142"/>
              <w:jc w:val="center"/>
              <w:rPr>
                <w:rFonts w:ascii="Arial" w:hAnsi="Arial" w:cs="Arial"/>
              </w:rPr>
            </w:pPr>
          </w:p>
          <w:p w14:paraId="649C8D41" w14:textId="77777777" w:rsidR="0092780F" w:rsidRPr="00C23FE3" w:rsidRDefault="0092780F" w:rsidP="0092780F">
            <w:pPr>
              <w:ind w:left="-142"/>
              <w:jc w:val="center"/>
              <w:rPr>
                <w:rFonts w:ascii="Arial" w:hAnsi="Arial" w:cs="Arial"/>
              </w:rPr>
            </w:pPr>
          </w:p>
          <w:p w14:paraId="15D46061" w14:textId="77777777" w:rsidR="0092780F" w:rsidRPr="00C23FE3" w:rsidRDefault="0092780F" w:rsidP="0092780F">
            <w:pPr>
              <w:ind w:left="-142"/>
              <w:jc w:val="center"/>
              <w:rPr>
                <w:rFonts w:ascii="Arial" w:hAnsi="Arial" w:cs="Arial"/>
              </w:rPr>
            </w:pPr>
          </w:p>
          <w:p w14:paraId="7D9FD137" w14:textId="77777777" w:rsidR="0092780F" w:rsidRPr="00C23FE3" w:rsidRDefault="0092780F" w:rsidP="0092780F">
            <w:pPr>
              <w:ind w:left="-142"/>
              <w:jc w:val="center"/>
              <w:rPr>
                <w:rFonts w:ascii="Arial" w:hAnsi="Arial" w:cs="Arial"/>
              </w:rPr>
            </w:pPr>
          </w:p>
          <w:p w14:paraId="146F2582" w14:textId="79885132" w:rsidR="0092780F" w:rsidRPr="00C23FE3" w:rsidRDefault="0092780F" w:rsidP="0092780F">
            <w:pPr>
              <w:ind w:left="-142"/>
              <w:jc w:val="center"/>
              <w:rPr>
                <w:rFonts w:ascii="Arial" w:hAnsi="Arial" w:cs="Arial"/>
              </w:rPr>
            </w:pPr>
            <w:r w:rsidRPr="00C23FE3">
              <w:rPr>
                <w:rFonts w:ascii="Arial" w:hAnsi="Arial" w:cs="Arial"/>
              </w:rPr>
              <w:t>3</w:t>
            </w:r>
          </w:p>
        </w:tc>
        <w:tc>
          <w:tcPr>
            <w:tcW w:w="5299" w:type="dxa"/>
          </w:tcPr>
          <w:p w14:paraId="06FEA34D" w14:textId="79EB193D" w:rsidR="0092780F" w:rsidRPr="00C23FE3" w:rsidRDefault="0092780F" w:rsidP="0092780F">
            <w:pPr>
              <w:ind w:hanging="142"/>
              <w:jc w:val="both"/>
              <w:rPr>
                <w:rFonts w:ascii="Arial" w:hAnsi="Arial" w:cs="Arial"/>
              </w:rPr>
            </w:pPr>
            <w:r>
              <w:rPr>
                <w:rFonts w:ascii="Arial" w:hAnsi="Arial" w:cs="Arial"/>
              </w:rPr>
              <w:t xml:space="preserve">   </w:t>
            </w:r>
            <w:r w:rsidRPr="0092780F">
              <w:rPr>
                <w:rFonts w:ascii="Arial" w:hAnsi="Arial" w:cs="Arial"/>
                <w:b/>
                <w:bCs/>
              </w:rPr>
              <w:t>Administración del sistema de Información para la conservación digital.</w:t>
            </w:r>
            <w:r w:rsidRPr="0092780F">
              <w:rPr>
                <w:rFonts w:ascii="Arial" w:hAnsi="Arial" w:cs="Arial"/>
              </w:rPr>
              <w:t xml:space="preserve"> Se establece los roles de soporte para el usuario que administre los archivos digitales en cada uno de los medios de almacenamiento</w:t>
            </w:r>
          </w:p>
        </w:tc>
        <w:tc>
          <w:tcPr>
            <w:tcW w:w="1749" w:type="dxa"/>
            <w:vAlign w:val="center"/>
          </w:tcPr>
          <w:p w14:paraId="71CB87DA" w14:textId="11E000E7" w:rsidR="0092780F" w:rsidRPr="00C23FE3" w:rsidRDefault="0092780F" w:rsidP="0092780F">
            <w:pPr>
              <w:ind w:left="-142"/>
              <w:jc w:val="center"/>
              <w:rPr>
                <w:rFonts w:ascii="Arial" w:hAnsi="Arial" w:cs="Arial"/>
              </w:rPr>
            </w:pPr>
            <w:r w:rsidRPr="00C23FE3">
              <w:rPr>
                <w:rFonts w:ascii="Arial" w:hAnsi="Arial" w:cs="Arial"/>
              </w:rPr>
              <w:t>PU- Gestión TIC</w:t>
            </w:r>
          </w:p>
        </w:tc>
        <w:tc>
          <w:tcPr>
            <w:tcW w:w="2835" w:type="dxa"/>
          </w:tcPr>
          <w:p w14:paraId="2827AFF5" w14:textId="6A949E59" w:rsidR="0092780F" w:rsidRPr="00C23FE3" w:rsidRDefault="0092780F" w:rsidP="0092780F">
            <w:pPr>
              <w:ind w:left="-142"/>
              <w:jc w:val="center"/>
              <w:rPr>
                <w:rFonts w:ascii="Arial" w:hAnsi="Arial" w:cs="Arial"/>
              </w:rPr>
            </w:pPr>
            <w:r w:rsidRPr="00086235">
              <w:t>Procedimientos de los roles de soporte</w:t>
            </w:r>
          </w:p>
        </w:tc>
      </w:tr>
      <w:tr w:rsidR="0092780F" w:rsidRPr="00C23FE3" w14:paraId="56526DD4" w14:textId="77777777" w:rsidTr="0092780F">
        <w:tc>
          <w:tcPr>
            <w:tcW w:w="466" w:type="dxa"/>
          </w:tcPr>
          <w:p w14:paraId="2AA524CE" w14:textId="77777777" w:rsidR="0092780F" w:rsidRPr="00C23FE3" w:rsidRDefault="0092780F" w:rsidP="0092780F">
            <w:pPr>
              <w:ind w:left="-142"/>
              <w:jc w:val="center"/>
              <w:rPr>
                <w:rFonts w:ascii="Arial" w:hAnsi="Arial" w:cs="Arial"/>
              </w:rPr>
            </w:pPr>
          </w:p>
          <w:p w14:paraId="3942A9C8" w14:textId="77777777" w:rsidR="0092780F" w:rsidRPr="00C23FE3" w:rsidRDefault="0092780F" w:rsidP="0092780F">
            <w:pPr>
              <w:ind w:left="-142"/>
              <w:jc w:val="center"/>
              <w:rPr>
                <w:rFonts w:ascii="Arial" w:hAnsi="Arial" w:cs="Arial"/>
              </w:rPr>
            </w:pPr>
          </w:p>
          <w:p w14:paraId="16076B0E" w14:textId="77777777" w:rsidR="0092780F" w:rsidRPr="00C23FE3" w:rsidRDefault="0092780F" w:rsidP="0092780F">
            <w:pPr>
              <w:ind w:left="-142"/>
              <w:jc w:val="center"/>
              <w:rPr>
                <w:rFonts w:ascii="Arial" w:hAnsi="Arial" w:cs="Arial"/>
              </w:rPr>
            </w:pPr>
          </w:p>
          <w:p w14:paraId="3F48A635" w14:textId="77777777" w:rsidR="0092780F" w:rsidRPr="00C23FE3" w:rsidRDefault="0092780F" w:rsidP="0092780F">
            <w:pPr>
              <w:ind w:left="-142"/>
              <w:jc w:val="center"/>
              <w:rPr>
                <w:rFonts w:ascii="Arial" w:hAnsi="Arial" w:cs="Arial"/>
              </w:rPr>
            </w:pPr>
          </w:p>
          <w:p w14:paraId="37215E3C" w14:textId="35A2BD65" w:rsidR="0092780F" w:rsidRPr="00C23FE3" w:rsidRDefault="0092780F" w:rsidP="0092780F">
            <w:pPr>
              <w:ind w:left="-142"/>
              <w:jc w:val="center"/>
              <w:rPr>
                <w:rFonts w:ascii="Arial" w:hAnsi="Arial" w:cs="Arial"/>
              </w:rPr>
            </w:pPr>
            <w:r w:rsidRPr="00C23FE3">
              <w:rPr>
                <w:rFonts w:ascii="Arial" w:hAnsi="Arial" w:cs="Arial"/>
              </w:rPr>
              <w:t>4</w:t>
            </w:r>
          </w:p>
        </w:tc>
        <w:tc>
          <w:tcPr>
            <w:tcW w:w="5299" w:type="dxa"/>
          </w:tcPr>
          <w:p w14:paraId="1628F40C" w14:textId="49F0A1C3" w:rsidR="0092780F" w:rsidRPr="00C23FE3" w:rsidRDefault="0092780F" w:rsidP="0092780F">
            <w:pPr>
              <w:ind w:left="-3" w:firstLine="3"/>
              <w:jc w:val="both"/>
              <w:rPr>
                <w:rFonts w:ascii="Arial" w:hAnsi="Arial" w:cs="Arial"/>
              </w:rPr>
            </w:pPr>
            <w:r w:rsidRPr="0092780F">
              <w:rPr>
                <w:rFonts w:ascii="Arial" w:hAnsi="Arial" w:cs="Arial"/>
                <w:b/>
                <w:bCs/>
              </w:rPr>
              <w:t>Identificar las condiciones ambientales de los medios de almacenamiento:</w:t>
            </w:r>
            <w:r w:rsidRPr="0092780F">
              <w:rPr>
                <w:rFonts w:ascii="Arial" w:hAnsi="Arial" w:cs="Arial"/>
              </w:rPr>
              <w:t xml:space="preserve"> En servidores web las condiciones las garantiza el proveedor de Alojamiento, en servidor local las condiciones ambientales están reguladas dentro del centro de datos.</w:t>
            </w:r>
          </w:p>
        </w:tc>
        <w:tc>
          <w:tcPr>
            <w:tcW w:w="1749" w:type="dxa"/>
            <w:vAlign w:val="center"/>
          </w:tcPr>
          <w:p w14:paraId="3C273871" w14:textId="631A7DB0" w:rsidR="0092780F" w:rsidRPr="00C23FE3" w:rsidRDefault="0092780F" w:rsidP="0092780F">
            <w:pPr>
              <w:ind w:left="-142"/>
              <w:jc w:val="center"/>
              <w:rPr>
                <w:rFonts w:ascii="Arial" w:hAnsi="Arial" w:cs="Arial"/>
              </w:rPr>
            </w:pPr>
            <w:r w:rsidRPr="00C23FE3">
              <w:rPr>
                <w:rFonts w:ascii="Arial" w:hAnsi="Arial" w:cs="Arial"/>
              </w:rPr>
              <w:t>PU- Gestión TIC</w:t>
            </w:r>
          </w:p>
        </w:tc>
        <w:tc>
          <w:tcPr>
            <w:tcW w:w="2835" w:type="dxa"/>
          </w:tcPr>
          <w:p w14:paraId="47AD16D9" w14:textId="628BA348" w:rsidR="0092780F" w:rsidRPr="00C23FE3" w:rsidRDefault="0092780F" w:rsidP="0092780F">
            <w:pPr>
              <w:ind w:left="-142"/>
              <w:jc w:val="center"/>
              <w:rPr>
                <w:rFonts w:ascii="Arial" w:hAnsi="Arial" w:cs="Arial"/>
              </w:rPr>
            </w:pPr>
            <w:r w:rsidRPr="00086235">
              <w:t xml:space="preserve">procedimientos de medios de almacenamiento/Centro de datos </w:t>
            </w:r>
          </w:p>
        </w:tc>
      </w:tr>
    </w:tbl>
    <w:p w14:paraId="623E7B82" w14:textId="77777777" w:rsidR="003C4D6D" w:rsidRPr="00C23FE3" w:rsidRDefault="003C4D6D" w:rsidP="00C23FE3">
      <w:pPr>
        <w:ind w:left="-142"/>
        <w:jc w:val="both"/>
        <w:rPr>
          <w:rFonts w:ascii="Arial" w:hAnsi="Arial" w:cs="Arial"/>
        </w:rPr>
      </w:pPr>
    </w:p>
    <w:p w14:paraId="75C6ADB2" w14:textId="77777777" w:rsidR="003C4D6D" w:rsidRPr="00C23FE3" w:rsidRDefault="003C4D6D" w:rsidP="00C23FE3">
      <w:pPr>
        <w:ind w:left="-142"/>
        <w:jc w:val="both"/>
        <w:rPr>
          <w:rFonts w:ascii="Arial" w:hAnsi="Arial" w:cs="Arial"/>
        </w:rPr>
      </w:pPr>
    </w:p>
    <w:p w14:paraId="21C043F9" w14:textId="77777777" w:rsidR="00B82470" w:rsidRPr="00C23FE3" w:rsidRDefault="0035562F" w:rsidP="00C23FE3">
      <w:pPr>
        <w:pStyle w:val="Prrafodelista"/>
        <w:numPr>
          <w:ilvl w:val="0"/>
          <w:numId w:val="2"/>
        </w:numPr>
        <w:ind w:left="-142"/>
        <w:jc w:val="both"/>
        <w:rPr>
          <w:rFonts w:ascii="Arial" w:hAnsi="Arial" w:cs="Arial"/>
        </w:rPr>
      </w:pPr>
      <w:r w:rsidRPr="00C23FE3">
        <w:rPr>
          <w:rFonts w:ascii="Arial" w:hAnsi="Arial" w:cs="Arial"/>
          <w:b/>
          <w:bCs/>
        </w:rPr>
        <w:t>D</w:t>
      </w:r>
      <w:r w:rsidR="00B82470" w:rsidRPr="00C23FE3">
        <w:rPr>
          <w:rFonts w:ascii="Arial" w:hAnsi="Arial" w:cs="Arial"/>
          <w:b/>
          <w:bCs/>
        </w:rPr>
        <w:t>OCUMENTOS DE REFERENCIA</w:t>
      </w:r>
    </w:p>
    <w:p w14:paraId="5EE5988F" w14:textId="249724D3" w:rsidR="00B82470" w:rsidRPr="00C23FE3" w:rsidRDefault="00B82470" w:rsidP="00C23FE3">
      <w:pPr>
        <w:pStyle w:val="Prrafodelista"/>
        <w:ind w:left="-142"/>
        <w:jc w:val="both"/>
        <w:rPr>
          <w:rFonts w:ascii="Arial" w:hAnsi="Arial" w:cs="Arial"/>
        </w:rPr>
      </w:pPr>
      <w:r w:rsidRPr="00C23FE3">
        <w:rPr>
          <w:rFonts w:ascii="Arial" w:hAnsi="Arial" w:cs="Arial"/>
        </w:rPr>
        <w:t>MODELO INTEGRADO DE PLANEACIÓN Y GESTION MIPG</w:t>
      </w:r>
    </w:p>
    <w:p w14:paraId="3D29140C" w14:textId="49D43E37" w:rsidR="00B82470" w:rsidRPr="00C23FE3" w:rsidRDefault="00B82470" w:rsidP="00C23FE3">
      <w:pPr>
        <w:pStyle w:val="Prrafodelista"/>
        <w:ind w:left="-142"/>
        <w:jc w:val="both"/>
        <w:rPr>
          <w:rFonts w:ascii="Arial" w:hAnsi="Arial" w:cs="Arial"/>
        </w:rPr>
      </w:pPr>
      <w:r w:rsidRPr="00C23FE3">
        <w:rPr>
          <w:rFonts w:ascii="Arial" w:hAnsi="Arial" w:cs="Arial"/>
        </w:rPr>
        <w:t>MANUAL DE FUNCIONES</w:t>
      </w:r>
    </w:p>
    <w:p w14:paraId="01D7CE5E" w14:textId="77777777" w:rsidR="00B82470" w:rsidRPr="00C23FE3" w:rsidRDefault="00B82470" w:rsidP="00C23FE3">
      <w:pPr>
        <w:pStyle w:val="Prrafodelista"/>
        <w:ind w:left="-142"/>
        <w:jc w:val="both"/>
        <w:rPr>
          <w:rFonts w:ascii="Arial" w:hAnsi="Arial" w:cs="Arial"/>
        </w:rPr>
      </w:pPr>
    </w:p>
    <w:p w14:paraId="4FE23627" w14:textId="0C9D20B9" w:rsidR="00B82470" w:rsidRPr="00C23FE3" w:rsidRDefault="00B82470" w:rsidP="00C23FE3">
      <w:pPr>
        <w:pStyle w:val="Prrafodelista"/>
        <w:numPr>
          <w:ilvl w:val="0"/>
          <w:numId w:val="2"/>
        </w:numPr>
        <w:ind w:left="-142"/>
        <w:jc w:val="both"/>
        <w:rPr>
          <w:rFonts w:ascii="Arial" w:hAnsi="Arial" w:cs="Arial"/>
          <w:b/>
          <w:bCs/>
        </w:rPr>
      </w:pPr>
      <w:r w:rsidRPr="00C23FE3">
        <w:rPr>
          <w:rFonts w:ascii="Arial" w:hAnsi="Arial" w:cs="Arial"/>
          <w:b/>
          <w:bCs/>
        </w:rPr>
        <w:t>ANEXOS</w:t>
      </w:r>
    </w:p>
    <w:p w14:paraId="42663587" w14:textId="45EBCC6B" w:rsidR="00B82470" w:rsidRPr="00C23FE3" w:rsidRDefault="00B82470" w:rsidP="00C23FE3">
      <w:pPr>
        <w:pStyle w:val="Prrafodelista"/>
        <w:ind w:left="-142"/>
        <w:jc w:val="both"/>
        <w:rPr>
          <w:rFonts w:ascii="Arial" w:hAnsi="Arial" w:cs="Arial"/>
        </w:rPr>
      </w:pPr>
      <w:r w:rsidRPr="00C23FE3">
        <w:rPr>
          <w:rFonts w:ascii="Arial" w:hAnsi="Arial" w:cs="Arial"/>
        </w:rPr>
        <w:t>TRD</w:t>
      </w:r>
    </w:p>
    <w:p w14:paraId="69D31241" w14:textId="45ED7A4C" w:rsidR="00C23FE3" w:rsidRPr="00C23FE3" w:rsidRDefault="00C23FE3" w:rsidP="00C23FE3">
      <w:pPr>
        <w:pStyle w:val="Prrafodelista"/>
        <w:ind w:left="-142"/>
        <w:jc w:val="both"/>
        <w:rPr>
          <w:rFonts w:ascii="Arial" w:hAnsi="Arial" w:cs="Arial"/>
        </w:rPr>
      </w:pPr>
      <w:r w:rsidRPr="00C23FE3">
        <w:rPr>
          <w:rFonts w:ascii="Arial" w:hAnsi="Arial" w:cs="Arial"/>
        </w:rPr>
        <w:t>Procedimientos de los roles de soporte</w:t>
      </w:r>
    </w:p>
    <w:p w14:paraId="4D425744" w14:textId="77777777" w:rsidR="00C23FE3" w:rsidRPr="00C23FE3" w:rsidRDefault="00C23FE3" w:rsidP="00C23FE3">
      <w:pPr>
        <w:pStyle w:val="Prrafodelista"/>
        <w:ind w:left="-142"/>
        <w:jc w:val="both"/>
        <w:rPr>
          <w:rFonts w:ascii="Arial" w:hAnsi="Arial" w:cs="Arial"/>
        </w:rPr>
      </w:pPr>
      <w:r w:rsidRPr="00C23FE3">
        <w:rPr>
          <w:rFonts w:ascii="Arial" w:hAnsi="Arial" w:cs="Arial"/>
        </w:rPr>
        <w:t>P</w:t>
      </w:r>
      <w:r w:rsidRPr="00C23FE3">
        <w:rPr>
          <w:rFonts w:ascii="Arial" w:hAnsi="Arial" w:cs="Arial"/>
        </w:rPr>
        <w:t>rocedimientos de medios de almacenamiento</w:t>
      </w:r>
    </w:p>
    <w:p w14:paraId="357258B0" w14:textId="051AB6A1" w:rsidR="00B82470" w:rsidRDefault="00C23FE3" w:rsidP="00C23FE3">
      <w:pPr>
        <w:pStyle w:val="Prrafodelista"/>
        <w:ind w:left="-142"/>
        <w:jc w:val="both"/>
        <w:rPr>
          <w:rFonts w:ascii="Arial" w:hAnsi="Arial" w:cs="Arial"/>
        </w:rPr>
      </w:pPr>
      <w:r w:rsidRPr="00C23FE3">
        <w:rPr>
          <w:rFonts w:ascii="Arial" w:hAnsi="Arial" w:cs="Arial"/>
        </w:rPr>
        <w:t>Centro de datos</w:t>
      </w:r>
    </w:p>
    <w:p w14:paraId="4BBC2C24" w14:textId="77777777" w:rsidR="0092780F" w:rsidRDefault="0092780F" w:rsidP="00C23FE3">
      <w:pPr>
        <w:pStyle w:val="Prrafodelista"/>
        <w:ind w:left="-142"/>
        <w:jc w:val="both"/>
        <w:rPr>
          <w:rFonts w:ascii="Arial" w:hAnsi="Arial" w:cs="Arial"/>
        </w:rPr>
      </w:pPr>
    </w:p>
    <w:p w14:paraId="5FDCDCE9" w14:textId="77777777" w:rsidR="0092780F" w:rsidRPr="00C23FE3" w:rsidRDefault="0092780F" w:rsidP="00C23FE3">
      <w:pPr>
        <w:pStyle w:val="Prrafodelista"/>
        <w:ind w:left="-142"/>
        <w:jc w:val="both"/>
        <w:rPr>
          <w:rFonts w:ascii="Arial" w:hAnsi="Arial" w:cs="Arial"/>
        </w:rPr>
      </w:pPr>
    </w:p>
    <w:p w14:paraId="09D33EE4" w14:textId="078A78D2" w:rsidR="0035562F" w:rsidRPr="00C23FE3" w:rsidRDefault="00B82470" w:rsidP="00C23FE3">
      <w:pPr>
        <w:pStyle w:val="Prrafodelista"/>
        <w:numPr>
          <w:ilvl w:val="0"/>
          <w:numId w:val="2"/>
        </w:numPr>
        <w:ind w:left="-142"/>
        <w:jc w:val="both"/>
        <w:rPr>
          <w:rFonts w:ascii="Arial" w:hAnsi="Arial" w:cs="Arial"/>
          <w:b/>
          <w:bCs/>
        </w:rPr>
      </w:pPr>
      <w:r w:rsidRPr="00C23FE3">
        <w:rPr>
          <w:rFonts w:ascii="Arial" w:hAnsi="Arial" w:cs="Arial"/>
          <w:b/>
          <w:bCs/>
        </w:rPr>
        <w:t>CONTROL DE REGISTROS</w:t>
      </w:r>
    </w:p>
    <w:tbl>
      <w:tblPr>
        <w:tblStyle w:val="Tablaconcuadrcula"/>
        <w:tblW w:w="9795" w:type="dxa"/>
        <w:tblLook w:val="04A0" w:firstRow="1" w:lastRow="0" w:firstColumn="1" w:lastColumn="0" w:noHBand="0" w:noVBand="1"/>
      </w:tblPr>
      <w:tblGrid>
        <w:gridCol w:w="1592"/>
        <w:gridCol w:w="1860"/>
        <w:gridCol w:w="2252"/>
        <w:gridCol w:w="1238"/>
        <w:gridCol w:w="1450"/>
        <w:gridCol w:w="1403"/>
      </w:tblGrid>
      <w:tr w:rsidR="00B82470" w:rsidRPr="00C23FE3" w14:paraId="1829025C" w14:textId="77777777" w:rsidTr="00C23FE3">
        <w:trPr>
          <w:trHeight w:val="493"/>
        </w:trPr>
        <w:tc>
          <w:tcPr>
            <w:tcW w:w="1637" w:type="dxa"/>
          </w:tcPr>
          <w:p w14:paraId="449187D4" w14:textId="6199970A" w:rsidR="00B82470" w:rsidRPr="00C23FE3" w:rsidRDefault="00B82470" w:rsidP="00C23FE3">
            <w:pPr>
              <w:ind w:left="-142"/>
              <w:rPr>
                <w:rFonts w:ascii="Arial" w:hAnsi="Arial" w:cs="Arial"/>
              </w:rPr>
            </w:pPr>
            <w:r w:rsidRPr="00C23FE3">
              <w:rPr>
                <w:rFonts w:ascii="Arial" w:hAnsi="Arial" w:cs="Arial"/>
              </w:rPr>
              <w:t>Identificación</w:t>
            </w:r>
          </w:p>
        </w:tc>
        <w:tc>
          <w:tcPr>
            <w:tcW w:w="1619" w:type="dxa"/>
          </w:tcPr>
          <w:p w14:paraId="1E14BA31" w14:textId="2A43C9CA" w:rsidR="00B82470" w:rsidRPr="00C23FE3" w:rsidRDefault="00B82470" w:rsidP="00C23FE3">
            <w:pPr>
              <w:ind w:left="-142"/>
              <w:rPr>
                <w:rFonts w:ascii="Arial" w:hAnsi="Arial" w:cs="Arial"/>
              </w:rPr>
            </w:pPr>
            <w:r w:rsidRPr="00C23FE3">
              <w:rPr>
                <w:rFonts w:ascii="Arial" w:hAnsi="Arial" w:cs="Arial"/>
              </w:rPr>
              <w:t>Clasificación</w:t>
            </w:r>
          </w:p>
        </w:tc>
        <w:tc>
          <w:tcPr>
            <w:tcW w:w="2358" w:type="dxa"/>
          </w:tcPr>
          <w:p w14:paraId="1C37AC0A" w14:textId="4E5551D7" w:rsidR="00B82470" w:rsidRPr="00C23FE3" w:rsidRDefault="00B82470" w:rsidP="00C23FE3">
            <w:pPr>
              <w:ind w:left="-142"/>
              <w:rPr>
                <w:rFonts w:ascii="Arial" w:hAnsi="Arial" w:cs="Arial"/>
              </w:rPr>
            </w:pPr>
            <w:r w:rsidRPr="00C23FE3">
              <w:rPr>
                <w:rFonts w:ascii="Arial" w:hAnsi="Arial" w:cs="Arial"/>
              </w:rPr>
              <w:t>Almacenamiento</w:t>
            </w:r>
          </w:p>
        </w:tc>
        <w:tc>
          <w:tcPr>
            <w:tcW w:w="1272" w:type="dxa"/>
          </w:tcPr>
          <w:p w14:paraId="1ECFC4FD" w14:textId="64DE02E5" w:rsidR="00B82470" w:rsidRPr="00C23FE3" w:rsidRDefault="00B82470" w:rsidP="00C23FE3">
            <w:pPr>
              <w:ind w:left="-142"/>
              <w:rPr>
                <w:rFonts w:ascii="Arial" w:hAnsi="Arial" w:cs="Arial"/>
              </w:rPr>
            </w:pPr>
            <w:r w:rsidRPr="00C23FE3">
              <w:rPr>
                <w:rFonts w:ascii="Arial" w:hAnsi="Arial" w:cs="Arial"/>
              </w:rPr>
              <w:t>Tiempo de Retención</w:t>
            </w:r>
          </w:p>
        </w:tc>
        <w:tc>
          <w:tcPr>
            <w:tcW w:w="1466" w:type="dxa"/>
          </w:tcPr>
          <w:p w14:paraId="23C4F115" w14:textId="4A31E814" w:rsidR="00B82470" w:rsidRPr="00C23FE3" w:rsidRDefault="00B82470" w:rsidP="00C23FE3">
            <w:pPr>
              <w:ind w:left="-142"/>
              <w:rPr>
                <w:rFonts w:ascii="Arial" w:hAnsi="Arial" w:cs="Arial"/>
              </w:rPr>
            </w:pPr>
            <w:r w:rsidRPr="00C23FE3">
              <w:rPr>
                <w:rFonts w:ascii="Arial" w:hAnsi="Arial" w:cs="Arial"/>
              </w:rPr>
              <w:t>Acceso</w:t>
            </w:r>
          </w:p>
        </w:tc>
        <w:tc>
          <w:tcPr>
            <w:tcW w:w="1443" w:type="dxa"/>
          </w:tcPr>
          <w:p w14:paraId="55617DEE" w14:textId="0C3B8B2B" w:rsidR="00B82470" w:rsidRPr="00C23FE3" w:rsidRDefault="00B82470" w:rsidP="00C23FE3">
            <w:pPr>
              <w:ind w:left="-142"/>
              <w:rPr>
                <w:rFonts w:ascii="Arial" w:hAnsi="Arial" w:cs="Arial"/>
              </w:rPr>
            </w:pPr>
            <w:r w:rsidRPr="00C23FE3">
              <w:rPr>
                <w:rFonts w:ascii="Arial" w:hAnsi="Arial" w:cs="Arial"/>
              </w:rPr>
              <w:t xml:space="preserve">Disposición </w:t>
            </w:r>
          </w:p>
        </w:tc>
      </w:tr>
      <w:tr w:rsidR="00B82470" w:rsidRPr="00C23FE3" w14:paraId="637CE5DA" w14:textId="77777777" w:rsidTr="00C23FE3">
        <w:trPr>
          <w:trHeight w:val="2219"/>
        </w:trPr>
        <w:tc>
          <w:tcPr>
            <w:tcW w:w="1637" w:type="dxa"/>
          </w:tcPr>
          <w:p w14:paraId="7BB270D0" w14:textId="77777777" w:rsidR="00FD392B" w:rsidRPr="00C23FE3" w:rsidRDefault="00FD392B" w:rsidP="00C23FE3">
            <w:pPr>
              <w:ind w:left="-142"/>
              <w:rPr>
                <w:rFonts w:ascii="Arial" w:hAnsi="Arial" w:cs="Arial"/>
              </w:rPr>
            </w:pPr>
          </w:p>
          <w:p w14:paraId="726216F8" w14:textId="77777777" w:rsidR="00FD392B" w:rsidRPr="00C23FE3" w:rsidRDefault="00FD392B" w:rsidP="00C23FE3">
            <w:pPr>
              <w:ind w:left="-142"/>
              <w:rPr>
                <w:rFonts w:ascii="Arial" w:hAnsi="Arial" w:cs="Arial"/>
              </w:rPr>
            </w:pPr>
          </w:p>
          <w:p w14:paraId="0DBB4C3B" w14:textId="77777777" w:rsidR="00FD392B" w:rsidRPr="00C23FE3" w:rsidRDefault="00FD392B" w:rsidP="00C23FE3">
            <w:pPr>
              <w:ind w:left="-142"/>
              <w:rPr>
                <w:rFonts w:ascii="Arial" w:hAnsi="Arial" w:cs="Arial"/>
              </w:rPr>
            </w:pPr>
          </w:p>
          <w:p w14:paraId="784C304D" w14:textId="0DB265CD" w:rsidR="00B82470" w:rsidRPr="00C23FE3" w:rsidRDefault="00FD392B" w:rsidP="00C23FE3">
            <w:pPr>
              <w:ind w:left="-142"/>
              <w:rPr>
                <w:rFonts w:ascii="Arial" w:hAnsi="Arial" w:cs="Arial"/>
              </w:rPr>
            </w:pPr>
            <w:r w:rsidRPr="00C23FE3">
              <w:rPr>
                <w:rFonts w:ascii="Arial" w:hAnsi="Arial" w:cs="Arial"/>
              </w:rPr>
              <w:t xml:space="preserve">   </w:t>
            </w:r>
            <w:r w:rsidR="00B82470" w:rsidRPr="00C23FE3">
              <w:rPr>
                <w:rFonts w:ascii="Arial" w:hAnsi="Arial" w:cs="Arial"/>
              </w:rPr>
              <w:t>Informes</w:t>
            </w:r>
          </w:p>
        </w:tc>
        <w:tc>
          <w:tcPr>
            <w:tcW w:w="1619" w:type="dxa"/>
          </w:tcPr>
          <w:p w14:paraId="3FFC3F9A" w14:textId="77777777" w:rsidR="00FD392B" w:rsidRPr="00C23FE3" w:rsidRDefault="00FD392B" w:rsidP="00C23FE3">
            <w:pPr>
              <w:ind w:left="-142"/>
              <w:rPr>
                <w:rFonts w:ascii="Arial" w:hAnsi="Arial" w:cs="Arial"/>
              </w:rPr>
            </w:pPr>
          </w:p>
          <w:p w14:paraId="41EE639C" w14:textId="77777777" w:rsidR="00FD392B" w:rsidRPr="00C23FE3" w:rsidRDefault="00FD392B" w:rsidP="00C23FE3">
            <w:pPr>
              <w:ind w:left="-142"/>
              <w:rPr>
                <w:rFonts w:ascii="Arial" w:hAnsi="Arial" w:cs="Arial"/>
              </w:rPr>
            </w:pPr>
          </w:p>
          <w:p w14:paraId="781CC0C7" w14:textId="77777777" w:rsidR="00FD392B" w:rsidRPr="00C23FE3" w:rsidRDefault="00FD392B" w:rsidP="00C23FE3">
            <w:pPr>
              <w:ind w:left="-142"/>
              <w:rPr>
                <w:rFonts w:ascii="Arial" w:hAnsi="Arial" w:cs="Arial"/>
              </w:rPr>
            </w:pPr>
          </w:p>
          <w:p w14:paraId="1DE5F29C" w14:textId="71703135" w:rsidR="00B82470" w:rsidRPr="00C23FE3" w:rsidRDefault="00B82470" w:rsidP="00C23FE3">
            <w:pPr>
              <w:ind w:left="-142"/>
              <w:rPr>
                <w:rFonts w:ascii="Arial" w:hAnsi="Arial" w:cs="Arial"/>
              </w:rPr>
            </w:pPr>
            <w:r w:rsidRPr="00C23FE3">
              <w:rPr>
                <w:rFonts w:ascii="Arial" w:hAnsi="Arial" w:cs="Arial"/>
              </w:rPr>
              <w:t>Cronológicamente</w:t>
            </w:r>
          </w:p>
        </w:tc>
        <w:tc>
          <w:tcPr>
            <w:tcW w:w="2358" w:type="dxa"/>
          </w:tcPr>
          <w:p w14:paraId="19DA0A2B" w14:textId="77777777" w:rsidR="00FD392B" w:rsidRPr="00C23FE3" w:rsidRDefault="00FD392B" w:rsidP="00C23FE3">
            <w:pPr>
              <w:ind w:left="-142"/>
              <w:jc w:val="center"/>
              <w:rPr>
                <w:rFonts w:ascii="Arial" w:hAnsi="Arial" w:cs="Arial"/>
              </w:rPr>
            </w:pPr>
          </w:p>
          <w:p w14:paraId="1AB25582" w14:textId="021C7C52" w:rsidR="00B82470" w:rsidRPr="00C23FE3" w:rsidRDefault="00B82470" w:rsidP="00C23FE3">
            <w:pPr>
              <w:ind w:left="-142"/>
              <w:jc w:val="center"/>
              <w:rPr>
                <w:rFonts w:ascii="Arial" w:hAnsi="Arial" w:cs="Arial"/>
              </w:rPr>
            </w:pPr>
            <w:r w:rsidRPr="00C23FE3">
              <w:rPr>
                <w:rFonts w:ascii="Arial" w:hAnsi="Arial" w:cs="Arial"/>
              </w:rPr>
              <w:t>Responsable: Personería auxiliar</w:t>
            </w:r>
          </w:p>
          <w:p w14:paraId="787C71A5" w14:textId="77777777" w:rsidR="00B82470" w:rsidRPr="00C23FE3" w:rsidRDefault="00B82470" w:rsidP="00C23FE3">
            <w:pPr>
              <w:ind w:left="-142"/>
              <w:jc w:val="center"/>
              <w:rPr>
                <w:rFonts w:ascii="Arial" w:hAnsi="Arial" w:cs="Arial"/>
              </w:rPr>
            </w:pPr>
            <w:r w:rsidRPr="00C23FE3">
              <w:rPr>
                <w:rFonts w:ascii="Arial" w:hAnsi="Arial" w:cs="Arial"/>
              </w:rPr>
              <w:t>Lugar: Carpeta de PC Documentos</w:t>
            </w:r>
          </w:p>
          <w:p w14:paraId="19990F3C" w14:textId="4D66FB33" w:rsidR="00B82470" w:rsidRPr="00C23FE3" w:rsidRDefault="00B82470" w:rsidP="00C23FE3">
            <w:pPr>
              <w:ind w:left="-142"/>
              <w:jc w:val="center"/>
              <w:rPr>
                <w:rFonts w:ascii="Arial" w:hAnsi="Arial" w:cs="Arial"/>
              </w:rPr>
            </w:pPr>
            <w:r w:rsidRPr="00C23FE3">
              <w:rPr>
                <w:rFonts w:ascii="Arial" w:hAnsi="Arial" w:cs="Arial"/>
              </w:rPr>
              <w:t>Medio: Virtual SIAP</w:t>
            </w:r>
          </w:p>
        </w:tc>
        <w:tc>
          <w:tcPr>
            <w:tcW w:w="1272" w:type="dxa"/>
          </w:tcPr>
          <w:p w14:paraId="03E614F6" w14:textId="77777777" w:rsidR="00FD392B" w:rsidRPr="00C23FE3" w:rsidRDefault="00FD392B" w:rsidP="00C23FE3">
            <w:pPr>
              <w:ind w:left="-142"/>
              <w:rPr>
                <w:rFonts w:ascii="Arial" w:hAnsi="Arial" w:cs="Arial"/>
              </w:rPr>
            </w:pPr>
          </w:p>
          <w:p w14:paraId="2D8B5014" w14:textId="77777777" w:rsidR="00FD392B" w:rsidRPr="00C23FE3" w:rsidRDefault="00FD392B" w:rsidP="00C23FE3">
            <w:pPr>
              <w:ind w:left="-142"/>
              <w:rPr>
                <w:rFonts w:ascii="Arial" w:hAnsi="Arial" w:cs="Arial"/>
              </w:rPr>
            </w:pPr>
          </w:p>
          <w:p w14:paraId="11D47806" w14:textId="77777777" w:rsidR="00FD392B" w:rsidRPr="00C23FE3" w:rsidRDefault="00FD392B" w:rsidP="00C23FE3">
            <w:pPr>
              <w:ind w:left="-142"/>
              <w:rPr>
                <w:rFonts w:ascii="Arial" w:hAnsi="Arial" w:cs="Arial"/>
              </w:rPr>
            </w:pPr>
          </w:p>
          <w:p w14:paraId="5ADD2D2E" w14:textId="77777777" w:rsidR="00FD392B" w:rsidRPr="00C23FE3" w:rsidRDefault="00FD392B" w:rsidP="00C23FE3">
            <w:pPr>
              <w:ind w:left="-142"/>
              <w:rPr>
                <w:rFonts w:ascii="Arial" w:hAnsi="Arial" w:cs="Arial"/>
              </w:rPr>
            </w:pPr>
          </w:p>
          <w:p w14:paraId="1FEA2BFE" w14:textId="1F0D4357" w:rsidR="00B82470" w:rsidRPr="00C23FE3" w:rsidRDefault="00B82470" w:rsidP="00C23FE3">
            <w:pPr>
              <w:ind w:left="-142"/>
              <w:jc w:val="center"/>
              <w:rPr>
                <w:rFonts w:ascii="Arial" w:hAnsi="Arial" w:cs="Arial"/>
              </w:rPr>
            </w:pPr>
            <w:r w:rsidRPr="00C23FE3">
              <w:rPr>
                <w:rFonts w:ascii="Arial" w:hAnsi="Arial" w:cs="Arial"/>
              </w:rPr>
              <w:t>TRD/TVD</w:t>
            </w:r>
          </w:p>
        </w:tc>
        <w:tc>
          <w:tcPr>
            <w:tcW w:w="1466" w:type="dxa"/>
          </w:tcPr>
          <w:p w14:paraId="180C63BD" w14:textId="77777777" w:rsidR="00FD392B" w:rsidRPr="00C23FE3" w:rsidRDefault="00FD392B" w:rsidP="00C23FE3">
            <w:pPr>
              <w:ind w:left="-142"/>
              <w:jc w:val="center"/>
              <w:rPr>
                <w:rFonts w:ascii="Arial" w:hAnsi="Arial" w:cs="Arial"/>
              </w:rPr>
            </w:pPr>
          </w:p>
          <w:p w14:paraId="737FFB74" w14:textId="77777777" w:rsidR="00FD392B" w:rsidRPr="00C23FE3" w:rsidRDefault="00FD392B" w:rsidP="00C23FE3">
            <w:pPr>
              <w:ind w:left="-142"/>
              <w:jc w:val="center"/>
              <w:rPr>
                <w:rFonts w:ascii="Arial" w:hAnsi="Arial" w:cs="Arial"/>
              </w:rPr>
            </w:pPr>
          </w:p>
          <w:p w14:paraId="66CB821D" w14:textId="77777777" w:rsidR="00FD392B" w:rsidRPr="00C23FE3" w:rsidRDefault="00FD392B" w:rsidP="00C23FE3">
            <w:pPr>
              <w:ind w:left="-142"/>
              <w:jc w:val="center"/>
              <w:rPr>
                <w:rFonts w:ascii="Arial" w:hAnsi="Arial" w:cs="Arial"/>
              </w:rPr>
            </w:pPr>
          </w:p>
          <w:p w14:paraId="75A675C7" w14:textId="0FDE861B" w:rsidR="00B82470" w:rsidRPr="00C23FE3" w:rsidRDefault="00B82470" w:rsidP="00C23FE3">
            <w:pPr>
              <w:ind w:left="-142"/>
              <w:jc w:val="center"/>
              <w:rPr>
                <w:rFonts w:ascii="Arial" w:hAnsi="Arial" w:cs="Arial"/>
              </w:rPr>
            </w:pPr>
            <w:r w:rsidRPr="00C23FE3">
              <w:rPr>
                <w:rFonts w:ascii="Arial" w:hAnsi="Arial" w:cs="Arial"/>
              </w:rPr>
              <w:t>Toda la Organización</w:t>
            </w:r>
          </w:p>
        </w:tc>
        <w:tc>
          <w:tcPr>
            <w:tcW w:w="1443" w:type="dxa"/>
          </w:tcPr>
          <w:p w14:paraId="722A3DCB" w14:textId="77777777" w:rsidR="00FD392B" w:rsidRPr="00C23FE3" w:rsidRDefault="00FD392B" w:rsidP="00C23FE3">
            <w:pPr>
              <w:ind w:left="-142"/>
              <w:jc w:val="center"/>
              <w:rPr>
                <w:rFonts w:ascii="Arial" w:hAnsi="Arial" w:cs="Arial"/>
              </w:rPr>
            </w:pPr>
          </w:p>
          <w:p w14:paraId="3DAAC707" w14:textId="77777777" w:rsidR="00FD392B" w:rsidRPr="00C23FE3" w:rsidRDefault="00FD392B" w:rsidP="00C23FE3">
            <w:pPr>
              <w:ind w:left="-142"/>
              <w:jc w:val="center"/>
              <w:rPr>
                <w:rFonts w:ascii="Arial" w:hAnsi="Arial" w:cs="Arial"/>
              </w:rPr>
            </w:pPr>
          </w:p>
          <w:p w14:paraId="767E8318" w14:textId="77777777" w:rsidR="00FD392B" w:rsidRPr="00C23FE3" w:rsidRDefault="00FD392B" w:rsidP="00C23FE3">
            <w:pPr>
              <w:ind w:left="-142"/>
              <w:jc w:val="center"/>
              <w:rPr>
                <w:rFonts w:ascii="Arial" w:hAnsi="Arial" w:cs="Arial"/>
              </w:rPr>
            </w:pPr>
          </w:p>
          <w:p w14:paraId="0E015094" w14:textId="5BA22551" w:rsidR="00B82470" w:rsidRPr="00C23FE3" w:rsidRDefault="00B82470" w:rsidP="00C23FE3">
            <w:pPr>
              <w:ind w:left="-142"/>
              <w:jc w:val="center"/>
              <w:rPr>
                <w:rFonts w:ascii="Arial" w:hAnsi="Arial" w:cs="Arial"/>
              </w:rPr>
            </w:pPr>
            <w:r w:rsidRPr="00C23FE3">
              <w:rPr>
                <w:rFonts w:ascii="Arial" w:hAnsi="Arial" w:cs="Arial"/>
              </w:rPr>
              <w:t>Archivo Central</w:t>
            </w:r>
          </w:p>
        </w:tc>
      </w:tr>
    </w:tbl>
    <w:p w14:paraId="7AE4836F" w14:textId="77777777" w:rsidR="00856627" w:rsidRPr="00C23FE3" w:rsidRDefault="00856627" w:rsidP="00C23FE3">
      <w:pPr>
        <w:ind w:left="-142"/>
        <w:rPr>
          <w:rFonts w:ascii="Arial" w:hAnsi="Arial" w:cs="Arial"/>
        </w:rPr>
      </w:pPr>
    </w:p>
    <w:p w14:paraId="681D5F3A" w14:textId="77777777" w:rsidR="00C23FE3" w:rsidRPr="00C23FE3" w:rsidRDefault="00C23FE3" w:rsidP="00C23FE3">
      <w:pPr>
        <w:ind w:left="-142"/>
        <w:rPr>
          <w:rFonts w:ascii="Arial" w:hAnsi="Arial" w:cs="Arial"/>
        </w:rPr>
      </w:pPr>
    </w:p>
    <w:p w14:paraId="2E8A4A69" w14:textId="7A397ED9" w:rsidR="00291843" w:rsidRPr="00C23FE3" w:rsidRDefault="00291843" w:rsidP="00C23FE3">
      <w:pPr>
        <w:pStyle w:val="Prrafodelista"/>
        <w:numPr>
          <w:ilvl w:val="0"/>
          <w:numId w:val="2"/>
        </w:numPr>
        <w:ind w:left="-142"/>
        <w:rPr>
          <w:rFonts w:ascii="Arial" w:hAnsi="Arial" w:cs="Arial"/>
          <w:b/>
          <w:bCs/>
        </w:rPr>
      </w:pPr>
      <w:r w:rsidRPr="00C23FE3">
        <w:rPr>
          <w:rFonts w:ascii="Arial" w:hAnsi="Arial" w:cs="Arial"/>
          <w:b/>
          <w:bCs/>
        </w:rPr>
        <w:t>CONTROL DE CAMBIOS</w:t>
      </w:r>
    </w:p>
    <w:tbl>
      <w:tblPr>
        <w:tblStyle w:val="Tablaconcuadrcula"/>
        <w:tblW w:w="9776" w:type="dxa"/>
        <w:tblLook w:val="04A0" w:firstRow="1" w:lastRow="0" w:firstColumn="1" w:lastColumn="0" w:noHBand="0" w:noVBand="1"/>
      </w:tblPr>
      <w:tblGrid>
        <w:gridCol w:w="2942"/>
        <w:gridCol w:w="2943"/>
        <w:gridCol w:w="3891"/>
      </w:tblGrid>
      <w:tr w:rsidR="00291843" w:rsidRPr="00C23FE3" w14:paraId="4FB73E60" w14:textId="77777777" w:rsidTr="0092780F">
        <w:tc>
          <w:tcPr>
            <w:tcW w:w="2942" w:type="dxa"/>
          </w:tcPr>
          <w:p w14:paraId="3419B63D" w14:textId="2617BABC" w:rsidR="00291843" w:rsidRPr="00C23FE3" w:rsidRDefault="00291843" w:rsidP="00C23FE3">
            <w:pPr>
              <w:ind w:left="-142"/>
              <w:rPr>
                <w:rFonts w:ascii="Arial" w:hAnsi="Arial" w:cs="Arial"/>
                <w:b/>
                <w:bCs/>
              </w:rPr>
            </w:pPr>
            <w:r w:rsidRPr="00C23FE3">
              <w:rPr>
                <w:rFonts w:ascii="Arial" w:hAnsi="Arial" w:cs="Arial"/>
                <w:b/>
                <w:bCs/>
              </w:rPr>
              <w:t>VERSIÓN</w:t>
            </w:r>
          </w:p>
        </w:tc>
        <w:tc>
          <w:tcPr>
            <w:tcW w:w="2943" w:type="dxa"/>
          </w:tcPr>
          <w:p w14:paraId="59712331" w14:textId="5E8CA8AD" w:rsidR="00291843" w:rsidRPr="00C23FE3" w:rsidRDefault="00291843" w:rsidP="00C23FE3">
            <w:pPr>
              <w:ind w:left="-142"/>
              <w:rPr>
                <w:rFonts w:ascii="Arial" w:hAnsi="Arial" w:cs="Arial"/>
                <w:b/>
                <w:bCs/>
              </w:rPr>
            </w:pPr>
            <w:r w:rsidRPr="00C23FE3">
              <w:rPr>
                <w:rFonts w:ascii="Arial" w:hAnsi="Arial" w:cs="Arial"/>
                <w:b/>
                <w:bCs/>
              </w:rPr>
              <w:t>FECHA</w:t>
            </w:r>
          </w:p>
        </w:tc>
        <w:tc>
          <w:tcPr>
            <w:tcW w:w="3891" w:type="dxa"/>
          </w:tcPr>
          <w:p w14:paraId="645FF141" w14:textId="56CCBD99" w:rsidR="00291843" w:rsidRPr="00C23FE3" w:rsidRDefault="00291843" w:rsidP="00C23FE3">
            <w:pPr>
              <w:ind w:left="-142"/>
              <w:rPr>
                <w:rFonts w:ascii="Arial" w:hAnsi="Arial" w:cs="Arial"/>
                <w:b/>
                <w:bCs/>
              </w:rPr>
            </w:pPr>
            <w:r w:rsidRPr="00C23FE3">
              <w:rPr>
                <w:rFonts w:ascii="Arial" w:hAnsi="Arial" w:cs="Arial"/>
                <w:b/>
                <w:bCs/>
              </w:rPr>
              <w:t>DESCRPCIÓN DEL CAMBIO</w:t>
            </w:r>
          </w:p>
        </w:tc>
      </w:tr>
      <w:tr w:rsidR="00291843" w:rsidRPr="00C23FE3" w14:paraId="0266D314" w14:textId="77777777" w:rsidTr="0092780F">
        <w:tc>
          <w:tcPr>
            <w:tcW w:w="2942" w:type="dxa"/>
          </w:tcPr>
          <w:p w14:paraId="43E0DB11" w14:textId="3CF6E696" w:rsidR="00291843" w:rsidRPr="00C23FE3" w:rsidRDefault="00291843" w:rsidP="00C23FE3">
            <w:pPr>
              <w:ind w:left="-142"/>
              <w:jc w:val="center"/>
              <w:rPr>
                <w:rFonts w:ascii="Arial" w:hAnsi="Arial" w:cs="Arial"/>
              </w:rPr>
            </w:pPr>
            <w:r w:rsidRPr="00C23FE3">
              <w:rPr>
                <w:rFonts w:ascii="Arial" w:hAnsi="Arial" w:cs="Arial"/>
              </w:rPr>
              <w:t>01</w:t>
            </w:r>
          </w:p>
        </w:tc>
        <w:tc>
          <w:tcPr>
            <w:tcW w:w="2943" w:type="dxa"/>
          </w:tcPr>
          <w:p w14:paraId="2440EE20" w14:textId="49DB20F1" w:rsidR="00291843" w:rsidRPr="00C23FE3" w:rsidRDefault="00291843" w:rsidP="00C23FE3">
            <w:pPr>
              <w:ind w:left="-142"/>
              <w:jc w:val="center"/>
              <w:rPr>
                <w:rFonts w:ascii="Arial" w:hAnsi="Arial" w:cs="Arial"/>
              </w:rPr>
            </w:pPr>
            <w:r w:rsidRPr="00C23FE3">
              <w:rPr>
                <w:rFonts w:ascii="Arial" w:hAnsi="Arial" w:cs="Arial"/>
              </w:rPr>
              <w:t>28/1/2024</w:t>
            </w:r>
          </w:p>
        </w:tc>
        <w:tc>
          <w:tcPr>
            <w:tcW w:w="3891" w:type="dxa"/>
          </w:tcPr>
          <w:p w14:paraId="69FBF805" w14:textId="704ECE86" w:rsidR="00291843" w:rsidRPr="00C23FE3" w:rsidRDefault="00291843" w:rsidP="00C23FE3">
            <w:pPr>
              <w:ind w:left="-142"/>
              <w:jc w:val="center"/>
              <w:rPr>
                <w:rFonts w:ascii="Arial" w:hAnsi="Arial" w:cs="Arial"/>
              </w:rPr>
            </w:pPr>
            <w:r w:rsidRPr="00C23FE3">
              <w:rPr>
                <w:rFonts w:ascii="Arial" w:hAnsi="Arial" w:cs="Arial"/>
              </w:rPr>
              <w:t>Elaboración del documento</w:t>
            </w:r>
          </w:p>
        </w:tc>
      </w:tr>
    </w:tbl>
    <w:p w14:paraId="2831A200" w14:textId="77777777" w:rsidR="00291843" w:rsidRPr="00C23FE3" w:rsidRDefault="00291843" w:rsidP="00C23FE3">
      <w:pPr>
        <w:ind w:left="-142"/>
        <w:rPr>
          <w:rFonts w:ascii="Arial" w:hAnsi="Arial" w:cs="Arial"/>
        </w:rPr>
      </w:pPr>
    </w:p>
    <w:sectPr w:rsidR="00291843" w:rsidRPr="00C23FE3" w:rsidSect="00C23FE3">
      <w:headerReference w:type="default" r:id="rId7"/>
      <w:pgSz w:w="12240" w:h="15840"/>
      <w:pgMar w:top="173" w:right="900" w:bottom="1417" w:left="1701" w:header="4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93A9D" w14:textId="77777777" w:rsidR="00C62AEB" w:rsidRDefault="00C62AEB" w:rsidP="00856627">
      <w:pPr>
        <w:spacing w:after="0" w:line="240" w:lineRule="auto"/>
      </w:pPr>
      <w:r>
        <w:separator/>
      </w:r>
    </w:p>
  </w:endnote>
  <w:endnote w:type="continuationSeparator" w:id="0">
    <w:p w14:paraId="7A5095FC" w14:textId="77777777" w:rsidR="00C62AEB" w:rsidRDefault="00C62AEB" w:rsidP="0085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0AFBA" w14:textId="77777777" w:rsidR="00C62AEB" w:rsidRDefault="00C62AEB" w:rsidP="00856627">
      <w:pPr>
        <w:spacing w:after="0" w:line="240" w:lineRule="auto"/>
      </w:pPr>
      <w:r>
        <w:separator/>
      </w:r>
    </w:p>
  </w:footnote>
  <w:footnote w:type="continuationSeparator" w:id="0">
    <w:p w14:paraId="2F25586E" w14:textId="77777777" w:rsidR="00C62AEB" w:rsidRDefault="00C62AEB" w:rsidP="00856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Ind w:w="-572" w:type="dxa"/>
      <w:tblCellMar>
        <w:top w:w="3" w:type="dxa"/>
        <w:left w:w="5" w:type="dxa"/>
        <w:right w:w="169" w:type="dxa"/>
      </w:tblCellMar>
      <w:tblLook w:val="04A0" w:firstRow="1" w:lastRow="0" w:firstColumn="1" w:lastColumn="0" w:noHBand="0" w:noVBand="1"/>
    </w:tblPr>
    <w:tblGrid>
      <w:gridCol w:w="2108"/>
      <w:gridCol w:w="5405"/>
      <w:gridCol w:w="2552"/>
    </w:tblGrid>
    <w:tr w:rsidR="00856627" w14:paraId="65B767B4" w14:textId="77777777" w:rsidTr="00C23FE3">
      <w:trPr>
        <w:trHeight w:val="267"/>
      </w:trPr>
      <w:tc>
        <w:tcPr>
          <w:tcW w:w="2108" w:type="dxa"/>
          <w:vMerge w:val="restart"/>
          <w:tcBorders>
            <w:top w:val="single" w:sz="4" w:space="0" w:color="000000"/>
            <w:left w:val="single" w:sz="4" w:space="0" w:color="000000"/>
            <w:bottom w:val="single" w:sz="4" w:space="0" w:color="000000"/>
            <w:right w:val="single" w:sz="4" w:space="0" w:color="000000"/>
          </w:tcBorders>
        </w:tcPr>
        <w:p w14:paraId="2D2D58DC" w14:textId="2AF95900" w:rsidR="00856627" w:rsidRDefault="00C23FE3" w:rsidP="00856627">
          <w:r>
            <w:rPr>
              <w:noProof/>
            </w:rPr>
            <w:drawing>
              <wp:anchor distT="0" distB="0" distL="114300" distR="114300" simplePos="0" relativeHeight="251659264" behindDoc="1" locked="0" layoutInCell="1" allowOverlap="1" wp14:anchorId="05DB3CCC" wp14:editId="45F3B165">
                <wp:simplePos x="0" y="0"/>
                <wp:positionH relativeFrom="column">
                  <wp:posOffset>255680</wp:posOffset>
                </wp:positionH>
                <wp:positionV relativeFrom="paragraph">
                  <wp:posOffset>-3587</wp:posOffset>
                </wp:positionV>
                <wp:extent cx="946673" cy="946673"/>
                <wp:effectExtent l="0" t="0" r="6350" b="6350"/>
                <wp:wrapNone/>
                <wp:docPr id="668424888" name="Imagen 2"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424888" name="Imagen 2" descr="Una caricatura de una person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422" cy="948422"/>
                        </a:xfrm>
                        <a:prstGeom prst="rect">
                          <a:avLst/>
                        </a:prstGeom>
                        <a:noFill/>
                      </pic:spPr>
                    </pic:pic>
                  </a:graphicData>
                </a:graphic>
                <wp14:sizeRelH relativeFrom="margin">
                  <wp14:pctWidth>0</wp14:pctWidth>
                </wp14:sizeRelH>
                <wp14:sizeRelV relativeFrom="margin">
                  <wp14:pctHeight>0</wp14:pctHeight>
                </wp14:sizeRelV>
              </wp:anchor>
            </w:drawing>
          </w:r>
        </w:p>
        <w:p w14:paraId="3FB6CC29" w14:textId="0E577222" w:rsidR="00856627" w:rsidRDefault="00C23FE3" w:rsidP="00856627">
          <w:pPr>
            <w:ind w:right="105"/>
            <w:jc w:val="right"/>
          </w:pPr>
          <w:r>
            <w:rPr>
              <w:rFonts w:ascii="Times New Roman" w:eastAsia="Times New Roman" w:hAnsi="Times New Roman" w:cs="Times New Roman"/>
              <w:sz w:val="20"/>
            </w:rPr>
            <w:t xml:space="preserve"> </w:t>
          </w:r>
        </w:p>
      </w:tc>
      <w:tc>
        <w:tcPr>
          <w:tcW w:w="5405" w:type="dxa"/>
          <w:tcBorders>
            <w:top w:val="single" w:sz="4" w:space="0" w:color="000000"/>
            <w:left w:val="single" w:sz="4" w:space="0" w:color="000000"/>
            <w:bottom w:val="single" w:sz="4" w:space="0" w:color="000000"/>
            <w:right w:val="single" w:sz="4" w:space="0" w:color="000000"/>
          </w:tcBorders>
        </w:tcPr>
        <w:p w14:paraId="62C30B5F" w14:textId="25BF25B5" w:rsidR="00856627" w:rsidRPr="00FC6AE2" w:rsidRDefault="00856627" w:rsidP="00C23FE3">
          <w:pPr>
            <w:ind w:left="-428" w:firstLine="291"/>
            <w:jc w:val="center"/>
            <w:rPr>
              <w:sz w:val="24"/>
              <w:szCs w:val="24"/>
            </w:rPr>
          </w:pPr>
          <w:r w:rsidRPr="00FC6AE2">
            <w:rPr>
              <w:rFonts w:ascii="Arial" w:eastAsia="Arial" w:hAnsi="Arial" w:cs="Arial"/>
              <w:b/>
              <w:sz w:val="24"/>
              <w:szCs w:val="24"/>
            </w:rPr>
            <w:t>PERSONERIA</w:t>
          </w:r>
          <w:r w:rsidR="00FC6AE2">
            <w:rPr>
              <w:rFonts w:ascii="Arial" w:eastAsia="Arial" w:hAnsi="Arial" w:cs="Arial"/>
              <w:b/>
              <w:sz w:val="24"/>
              <w:szCs w:val="24"/>
            </w:rPr>
            <w:t xml:space="preserve"> </w:t>
          </w:r>
          <w:r w:rsidRPr="00FC6AE2">
            <w:rPr>
              <w:rFonts w:ascii="Arial" w:eastAsia="Arial" w:hAnsi="Arial" w:cs="Arial"/>
              <w:b/>
              <w:sz w:val="24"/>
              <w:szCs w:val="24"/>
            </w:rPr>
            <w:t>DISTRITAL</w:t>
          </w:r>
          <w:r w:rsidR="00FC6AE2">
            <w:rPr>
              <w:rFonts w:ascii="Arial" w:eastAsia="Arial" w:hAnsi="Arial" w:cs="Arial"/>
              <w:b/>
              <w:sz w:val="24"/>
              <w:szCs w:val="24"/>
            </w:rPr>
            <w:t xml:space="preserve"> </w:t>
          </w:r>
          <w:r w:rsidRPr="00FC6AE2">
            <w:rPr>
              <w:rFonts w:ascii="Arial" w:eastAsia="Arial" w:hAnsi="Arial" w:cs="Arial"/>
              <w:b/>
              <w:sz w:val="24"/>
              <w:szCs w:val="24"/>
            </w:rPr>
            <w:t>DE CARTAGENA</w:t>
          </w:r>
        </w:p>
      </w:tc>
      <w:tc>
        <w:tcPr>
          <w:tcW w:w="2552" w:type="dxa"/>
          <w:tcBorders>
            <w:top w:val="single" w:sz="4" w:space="0" w:color="000000"/>
            <w:left w:val="single" w:sz="4" w:space="0" w:color="000000"/>
            <w:bottom w:val="single" w:sz="4" w:space="0" w:color="000000"/>
            <w:right w:val="single" w:sz="4" w:space="0" w:color="000000"/>
          </w:tcBorders>
        </w:tcPr>
        <w:p w14:paraId="6F982A7A" w14:textId="0A50653B" w:rsidR="00856627" w:rsidRPr="00FC6AE2" w:rsidRDefault="00C23FE3" w:rsidP="00856627">
          <w:pPr>
            <w:rPr>
              <w:sz w:val="20"/>
              <w:szCs w:val="20"/>
            </w:rPr>
          </w:pPr>
          <w:r w:rsidRPr="00FC6AE2">
            <w:rPr>
              <w:rFonts w:ascii="Times New Roman" w:eastAsia="Times New Roman" w:hAnsi="Times New Roman" w:cs="Times New Roman"/>
              <w:sz w:val="20"/>
              <w:szCs w:val="20"/>
            </w:rPr>
            <w:t xml:space="preserve"> </w:t>
          </w:r>
        </w:p>
        <w:p w14:paraId="3BA28AE6" w14:textId="48214760" w:rsidR="00856627" w:rsidRPr="00FC6AE2" w:rsidRDefault="00C23FE3" w:rsidP="00856627">
          <w:pPr>
            <w:ind w:left="118"/>
            <w:rPr>
              <w:sz w:val="20"/>
              <w:szCs w:val="20"/>
            </w:rPr>
          </w:pPr>
          <w:r>
            <w:rPr>
              <w:rFonts w:ascii="Arial" w:eastAsia="Arial" w:hAnsi="Arial" w:cs="Arial"/>
              <w:b/>
              <w:sz w:val="20"/>
              <w:szCs w:val="20"/>
            </w:rPr>
            <w:t>C</w:t>
          </w:r>
          <w:r w:rsidRPr="00FC6AE2">
            <w:rPr>
              <w:rFonts w:ascii="Arial" w:eastAsia="Arial" w:hAnsi="Arial" w:cs="Arial"/>
              <w:b/>
              <w:sz w:val="20"/>
              <w:szCs w:val="20"/>
            </w:rPr>
            <w:t xml:space="preserve">ódigo: </w:t>
          </w:r>
          <w:r w:rsidR="009B7C7D">
            <w:rPr>
              <w:rFonts w:ascii="Arial" w:eastAsia="Arial" w:hAnsi="Arial" w:cs="Arial"/>
              <w:b/>
              <w:sz w:val="20"/>
              <w:szCs w:val="20"/>
            </w:rPr>
            <w:t>GD-P-006</w:t>
          </w:r>
        </w:p>
      </w:tc>
    </w:tr>
    <w:tr w:rsidR="00856627" w14:paraId="07A3E999" w14:textId="77777777" w:rsidTr="00C23FE3">
      <w:trPr>
        <w:trHeight w:val="416"/>
      </w:trPr>
      <w:tc>
        <w:tcPr>
          <w:tcW w:w="2108" w:type="dxa"/>
          <w:vMerge/>
          <w:tcBorders>
            <w:top w:val="nil"/>
            <w:left w:val="single" w:sz="4" w:space="0" w:color="000000"/>
            <w:bottom w:val="nil"/>
            <w:right w:val="single" w:sz="4" w:space="0" w:color="000000"/>
          </w:tcBorders>
        </w:tcPr>
        <w:p w14:paraId="48124F8A" w14:textId="77777777" w:rsidR="00856627" w:rsidRDefault="00856627" w:rsidP="00856627"/>
      </w:tc>
      <w:tc>
        <w:tcPr>
          <w:tcW w:w="5405" w:type="dxa"/>
          <w:tcBorders>
            <w:top w:val="single" w:sz="4" w:space="0" w:color="000000"/>
            <w:left w:val="single" w:sz="4" w:space="0" w:color="000000"/>
            <w:bottom w:val="single" w:sz="4" w:space="0" w:color="000000"/>
            <w:right w:val="single" w:sz="4" w:space="0" w:color="000000"/>
          </w:tcBorders>
        </w:tcPr>
        <w:p w14:paraId="0182313C" w14:textId="31165B02" w:rsidR="00856627" w:rsidRPr="00FC6AE2" w:rsidRDefault="00856627" w:rsidP="00C23FE3">
          <w:pPr>
            <w:ind w:left="-428" w:firstLine="291"/>
            <w:jc w:val="center"/>
            <w:rPr>
              <w:sz w:val="24"/>
              <w:szCs w:val="24"/>
            </w:rPr>
          </w:pPr>
          <w:r w:rsidRPr="00FC6AE2">
            <w:rPr>
              <w:rFonts w:ascii="Arial" w:eastAsia="Arial" w:hAnsi="Arial" w:cs="Arial"/>
              <w:b/>
              <w:sz w:val="24"/>
              <w:szCs w:val="24"/>
            </w:rPr>
            <w:t>GESTIÓN DOCUMENTAL Y DE ARCHIVOS</w:t>
          </w:r>
        </w:p>
      </w:tc>
      <w:tc>
        <w:tcPr>
          <w:tcW w:w="2552" w:type="dxa"/>
          <w:tcBorders>
            <w:top w:val="single" w:sz="4" w:space="0" w:color="000000"/>
            <w:left w:val="single" w:sz="4" w:space="0" w:color="000000"/>
            <w:bottom w:val="single" w:sz="4" w:space="0" w:color="000000"/>
            <w:right w:val="single" w:sz="4" w:space="0" w:color="000000"/>
          </w:tcBorders>
          <w:vAlign w:val="center"/>
        </w:tcPr>
        <w:p w14:paraId="7AA784F0" w14:textId="2D1EB688" w:rsidR="00856627" w:rsidRPr="00FC6AE2" w:rsidRDefault="00C23FE3" w:rsidP="00856627">
          <w:pPr>
            <w:ind w:left="118"/>
            <w:rPr>
              <w:sz w:val="20"/>
              <w:szCs w:val="20"/>
            </w:rPr>
          </w:pPr>
          <w:r w:rsidRPr="00FC6AE2">
            <w:rPr>
              <w:rFonts w:ascii="Arial" w:eastAsia="Arial" w:hAnsi="Arial" w:cs="Arial"/>
              <w:b/>
              <w:sz w:val="20"/>
              <w:szCs w:val="20"/>
            </w:rPr>
            <w:t xml:space="preserve">Versión: </w:t>
          </w:r>
          <w:r w:rsidR="009B7C7D">
            <w:rPr>
              <w:rFonts w:ascii="Arial" w:eastAsia="Arial" w:hAnsi="Arial" w:cs="Arial"/>
              <w:b/>
              <w:sz w:val="20"/>
              <w:szCs w:val="20"/>
            </w:rPr>
            <w:t>01</w:t>
          </w:r>
        </w:p>
      </w:tc>
    </w:tr>
    <w:tr w:rsidR="00C23FE3" w14:paraId="31FE745F" w14:textId="77777777" w:rsidTr="00C23FE3">
      <w:trPr>
        <w:trHeight w:val="416"/>
      </w:trPr>
      <w:tc>
        <w:tcPr>
          <w:tcW w:w="2108" w:type="dxa"/>
          <w:tcBorders>
            <w:top w:val="nil"/>
            <w:left w:val="single" w:sz="4" w:space="0" w:color="000000"/>
            <w:bottom w:val="single" w:sz="4" w:space="0" w:color="auto"/>
            <w:right w:val="single" w:sz="4" w:space="0" w:color="000000"/>
          </w:tcBorders>
        </w:tcPr>
        <w:p w14:paraId="44053F32" w14:textId="77777777" w:rsidR="00C23FE3" w:rsidRDefault="00C23FE3" w:rsidP="00856627"/>
      </w:tc>
      <w:tc>
        <w:tcPr>
          <w:tcW w:w="5405" w:type="dxa"/>
          <w:tcBorders>
            <w:top w:val="single" w:sz="4" w:space="0" w:color="000000"/>
            <w:left w:val="single" w:sz="4" w:space="0" w:color="000000"/>
            <w:bottom w:val="single" w:sz="4" w:space="0" w:color="000000"/>
            <w:right w:val="single" w:sz="4" w:space="0" w:color="000000"/>
          </w:tcBorders>
        </w:tcPr>
        <w:p w14:paraId="2FE14B5D" w14:textId="1A46D293" w:rsidR="00C23FE3" w:rsidRDefault="00C23FE3" w:rsidP="00C23FE3">
          <w:pPr>
            <w:jc w:val="center"/>
            <w:rPr>
              <w:rFonts w:ascii="Arial" w:eastAsia="Arial" w:hAnsi="Arial" w:cs="Arial"/>
              <w:b/>
              <w:sz w:val="24"/>
              <w:szCs w:val="24"/>
            </w:rPr>
          </w:pPr>
          <w:r w:rsidRPr="00FC6AE2">
            <w:rPr>
              <w:rFonts w:ascii="Arial" w:eastAsia="Arial" w:hAnsi="Arial" w:cs="Arial"/>
              <w:b/>
              <w:sz w:val="24"/>
              <w:szCs w:val="24"/>
            </w:rPr>
            <w:t xml:space="preserve">PROCEDIMIENTO DE </w:t>
          </w:r>
          <w:r w:rsidR="009850AB">
            <w:rPr>
              <w:rFonts w:ascii="Arial" w:eastAsia="Arial" w:hAnsi="Arial" w:cs="Arial"/>
              <w:b/>
              <w:sz w:val="24"/>
              <w:szCs w:val="24"/>
            </w:rPr>
            <w:t>PRESERVACION</w:t>
          </w:r>
          <w:r w:rsidRPr="00FC6AE2">
            <w:rPr>
              <w:rFonts w:ascii="Arial" w:eastAsia="Arial" w:hAnsi="Arial" w:cs="Arial"/>
              <w:b/>
              <w:sz w:val="24"/>
              <w:szCs w:val="24"/>
            </w:rPr>
            <w:t xml:space="preserve"> </w:t>
          </w:r>
        </w:p>
        <w:p w14:paraId="18562D5C" w14:textId="10FC0891" w:rsidR="00C23FE3" w:rsidRPr="00FC6AE2" w:rsidRDefault="00C23FE3" w:rsidP="00C23FE3">
          <w:pPr>
            <w:jc w:val="center"/>
            <w:rPr>
              <w:rFonts w:ascii="Arial" w:eastAsia="Arial" w:hAnsi="Arial" w:cs="Arial"/>
              <w:b/>
              <w:sz w:val="24"/>
              <w:szCs w:val="24"/>
            </w:rPr>
          </w:pPr>
          <w:r w:rsidRPr="00FC6AE2">
            <w:rPr>
              <w:rFonts w:ascii="Arial" w:eastAsia="Arial" w:hAnsi="Arial" w:cs="Arial"/>
              <w:b/>
              <w:sz w:val="24"/>
              <w:szCs w:val="24"/>
            </w:rPr>
            <w:t>DIGITAL</w:t>
          </w:r>
        </w:p>
      </w:tc>
      <w:tc>
        <w:tcPr>
          <w:tcW w:w="2552" w:type="dxa"/>
          <w:tcBorders>
            <w:top w:val="single" w:sz="4" w:space="0" w:color="000000"/>
            <w:left w:val="single" w:sz="4" w:space="0" w:color="000000"/>
            <w:bottom w:val="single" w:sz="4" w:space="0" w:color="000000"/>
            <w:right w:val="single" w:sz="4" w:space="0" w:color="000000"/>
          </w:tcBorders>
          <w:vAlign w:val="center"/>
        </w:tcPr>
        <w:p w14:paraId="3D16E290" w14:textId="5BE53D87" w:rsidR="00C23FE3" w:rsidRPr="00FC6AE2" w:rsidRDefault="00C23FE3" w:rsidP="00856627">
          <w:pPr>
            <w:ind w:left="118"/>
            <w:rPr>
              <w:rFonts w:ascii="Arial" w:eastAsia="Arial" w:hAnsi="Arial" w:cs="Arial"/>
              <w:b/>
              <w:sz w:val="20"/>
              <w:szCs w:val="20"/>
            </w:rPr>
          </w:pPr>
          <w:r>
            <w:rPr>
              <w:rFonts w:ascii="Arial" w:eastAsia="Arial" w:hAnsi="Arial" w:cs="Arial"/>
              <w:b/>
              <w:sz w:val="20"/>
              <w:szCs w:val="20"/>
            </w:rPr>
            <w:t>Fecha de aprobación:</w:t>
          </w:r>
          <w:r w:rsidR="009B7C7D">
            <w:rPr>
              <w:rFonts w:ascii="Arial" w:eastAsia="Arial" w:hAnsi="Arial" w:cs="Arial"/>
              <w:b/>
              <w:sz w:val="20"/>
              <w:szCs w:val="20"/>
            </w:rPr>
            <w:t>28/11/2024</w:t>
          </w:r>
          <w:r>
            <w:rPr>
              <w:rFonts w:ascii="Arial" w:eastAsia="Arial" w:hAnsi="Arial" w:cs="Arial"/>
              <w:b/>
              <w:sz w:val="20"/>
              <w:szCs w:val="20"/>
            </w:rPr>
            <w:t xml:space="preserve"> </w:t>
          </w:r>
        </w:p>
      </w:tc>
    </w:tr>
  </w:tbl>
  <w:p w14:paraId="626723CE" w14:textId="77777777" w:rsidR="00856627" w:rsidRDefault="008566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5459D"/>
    <w:multiLevelType w:val="hybridMultilevel"/>
    <w:tmpl w:val="9A66B4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28F0A16"/>
    <w:multiLevelType w:val="hybridMultilevel"/>
    <w:tmpl w:val="92763114"/>
    <w:lvl w:ilvl="0" w:tplc="63C27A7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C2C034D"/>
    <w:multiLevelType w:val="hybridMultilevel"/>
    <w:tmpl w:val="9276311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982387">
    <w:abstractNumId w:val="0"/>
  </w:num>
  <w:num w:numId="2" w16cid:durableId="1773016566">
    <w:abstractNumId w:val="1"/>
  </w:num>
  <w:num w:numId="3" w16cid:durableId="1176918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27"/>
    <w:rsid w:val="00111B73"/>
    <w:rsid w:val="00162C31"/>
    <w:rsid w:val="00184E8D"/>
    <w:rsid w:val="001B555D"/>
    <w:rsid w:val="00291843"/>
    <w:rsid w:val="0033648F"/>
    <w:rsid w:val="0035562F"/>
    <w:rsid w:val="0036271C"/>
    <w:rsid w:val="003C4D6D"/>
    <w:rsid w:val="0041367E"/>
    <w:rsid w:val="004E2A00"/>
    <w:rsid w:val="0054619D"/>
    <w:rsid w:val="007D52CC"/>
    <w:rsid w:val="00856627"/>
    <w:rsid w:val="0092780F"/>
    <w:rsid w:val="009850AB"/>
    <w:rsid w:val="009B6C54"/>
    <w:rsid w:val="009B7C7D"/>
    <w:rsid w:val="00B70F01"/>
    <w:rsid w:val="00B82470"/>
    <w:rsid w:val="00C23FE3"/>
    <w:rsid w:val="00C62AEB"/>
    <w:rsid w:val="00C90CFB"/>
    <w:rsid w:val="00F03F00"/>
    <w:rsid w:val="00FC6AE2"/>
    <w:rsid w:val="00FD0FD4"/>
    <w:rsid w:val="00FD39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4EA44"/>
  <w15:chartTrackingRefBased/>
  <w15:docId w15:val="{1F5481BB-790A-481D-AAA7-F2ADB24A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56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566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566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566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566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566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566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566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5662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662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5662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5662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5662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5662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5662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5662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5662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56627"/>
    <w:rPr>
      <w:rFonts w:eastAsiaTheme="majorEastAsia" w:cstheme="majorBidi"/>
      <w:color w:val="272727" w:themeColor="text1" w:themeTint="D8"/>
    </w:rPr>
  </w:style>
  <w:style w:type="paragraph" w:styleId="Ttulo">
    <w:name w:val="Title"/>
    <w:basedOn w:val="Normal"/>
    <w:next w:val="Normal"/>
    <w:link w:val="TtuloCar"/>
    <w:uiPriority w:val="10"/>
    <w:qFormat/>
    <w:rsid w:val="008566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566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5662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5662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56627"/>
    <w:pPr>
      <w:spacing w:before="160"/>
      <w:jc w:val="center"/>
    </w:pPr>
    <w:rPr>
      <w:i/>
      <w:iCs/>
      <w:color w:val="404040" w:themeColor="text1" w:themeTint="BF"/>
    </w:rPr>
  </w:style>
  <w:style w:type="character" w:customStyle="1" w:styleId="CitaCar">
    <w:name w:val="Cita Car"/>
    <w:basedOn w:val="Fuentedeprrafopredeter"/>
    <w:link w:val="Cita"/>
    <w:uiPriority w:val="29"/>
    <w:rsid w:val="00856627"/>
    <w:rPr>
      <w:i/>
      <w:iCs/>
      <w:color w:val="404040" w:themeColor="text1" w:themeTint="BF"/>
    </w:rPr>
  </w:style>
  <w:style w:type="paragraph" w:styleId="Prrafodelista">
    <w:name w:val="List Paragraph"/>
    <w:basedOn w:val="Normal"/>
    <w:uiPriority w:val="34"/>
    <w:qFormat/>
    <w:rsid w:val="00856627"/>
    <w:pPr>
      <w:ind w:left="720"/>
      <w:contextualSpacing/>
    </w:pPr>
  </w:style>
  <w:style w:type="character" w:styleId="nfasisintenso">
    <w:name w:val="Intense Emphasis"/>
    <w:basedOn w:val="Fuentedeprrafopredeter"/>
    <w:uiPriority w:val="21"/>
    <w:qFormat/>
    <w:rsid w:val="00856627"/>
    <w:rPr>
      <w:i/>
      <w:iCs/>
      <w:color w:val="0F4761" w:themeColor="accent1" w:themeShade="BF"/>
    </w:rPr>
  </w:style>
  <w:style w:type="paragraph" w:styleId="Citadestacada">
    <w:name w:val="Intense Quote"/>
    <w:basedOn w:val="Normal"/>
    <w:next w:val="Normal"/>
    <w:link w:val="CitadestacadaCar"/>
    <w:uiPriority w:val="30"/>
    <w:qFormat/>
    <w:rsid w:val="008566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56627"/>
    <w:rPr>
      <w:i/>
      <w:iCs/>
      <w:color w:val="0F4761" w:themeColor="accent1" w:themeShade="BF"/>
    </w:rPr>
  </w:style>
  <w:style w:type="character" w:styleId="Referenciaintensa">
    <w:name w:val="Intense Reference"/>
    <w:basedOn w:val="Fuentedeprrafopredeter"/>
    <w:uiPriority w:val="32"/>
    <w:qFormat/>
    <w:rsid w:val="00856627"/>
    <w:rPr>
      <w:b/>
      <w:bCs/>
      <w:smallCaps/>
      <w:color w:val="0F4761" w:themeColor="accent1" w:themeShade="BF"/>
      <w:spacing w:val="5"/>
    </w:rPr>
  </w:style>
  <w:style w:type="paragraph" w:styleId="Encabezado">
    <w:name w:val="header"/>
    <w:basedOn w:val="Normal"/>
    <w:link w:val="EncabezadoCar"/>
    <w:uiPriority w:val="99"/>
    <w:unhideWhenUsed/>
    <w:rsid w:val="008566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6627"/>
  </w:style>
  <w:style w:type="paragraph" w:styleId="Piedepgina">
    <w:name w:val="footer"/>
    <w:basedOn w:val="Normal"/>
    <w:link w:val="PiedepginaCar"/>
    <w:uiPriority w:val="99"/>
    <w:unhideWhenUsed/>
    <w:rsid w:val="008566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6627"/>
  </w:style>
  <w:style w:type="table" w:customStyle="1" w:styleId="TableGrid">
    <w:name w:val="TableGrid"/>
    <w:rsid w:val="00856627"/>
    <w:pPr>
      <w:spacing w:after="0" w:line="240" w:lineRule="auto"/>
    </w:pPr>
    <w:rPr>
      <w:rFonts w:eastAsiaTheme="minorEastAsia"/>
      <w:kern w:val="0"/>
      <w:lang w:eastAsia="es-CO"/>
      <w14:ligatures w14:val="none"/>
    </w:rPr>
    <w:tblPr>
      <w:tblCellMar>
        <w:top w:w="0" w:type="dxa"/>
        <w:left w:w="0" w:type="dxa"/>
        <w:bottom w:w="0" w:type="dxa"/>
        <w:right w:w="0" w:type="dxa"/>
      </w:tblCellMar>
    </w:tblPr>
  </w:style>
  <w:style w:type="table" w:styleId="Tablaconcuadrcula">
    <w:name w:val="Table Grid"/>
    <w:basedOn w:val="Tablanormal"/>
    <w:uiPriority w:val="39"/>
    <w:rsid w:val="003C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1119</Words>
  <Characters>6159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Herver de Jesus Cardenas Pajaro</dc:creator>
  <cp:keywords/>
  <dc:description/>
  <cp:lastModifiedBy>Enith Torreglosa</cp:lastModifiedBy>
  <cp:revision>4</cp:revision>
  <dcterms:created xsi:type="dcterms:W3CDTF">2024-11-28T16:08:00Z</dcterms:created>
  <dcterms:modified xsi:type="dcterms:W3CDTF">2024-11-28T16:14:00Z</dcterms:modified>
</cp:coreProperties>
</file>